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E6CB1D" w14:textId="12F34ABC" w:rsidR="00C952F9" w:rsidRDefault="00C36EFA">
      <w:pPr>
        <w:ind w:left="360"/>
        <w:jc w:val="center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811-</w:t>
      </w:r>
      <w:r w:rsidR="0086629E">
        <w:rPr>
          <w:rFonts w:ascii="黑体" w:eastAsia="黑体" w:hAnsi="黑体" w:hint="eastAsia"/>
          <w:bCs/>
          <w:sz w:val="28"/>
          <w:szCs w:val="28"/>
        </w:rPr>
        <w:t>《</w:t>
      </w:r>
      <w:r>
        <w:rPr>
          <w:rFonts w:ascii="黑体" w:eastAsia="黑体" w:hAnsi="黑体" w:hint="eastAsia"/>
          <w:bCs/>
          <w:sz w:val="28"/>
          <w:szCs w:val="28"/>
        </w:rPr>
        <w:t>综合专业理论</w:t>
      </w:r>
      <w:r w:rsidR="0086629E">
        <w:rPr>
          <w:rFonts w:ascii="黑体" w:eastAsia="黑体" w:hAnsi="黑体" w:hint="eastAsia"/>
          <w:bCs/>
          <w:sz w:val="28"/>
          <w:szCs w:val="28"/>
        </w:rPr>
        <w:t>》</w:t>
      </w:r>
      <w:r>
        <w:rPr>
          <w:rFonts w:ascii="黑体" w:eastAsia="黑体" w:hAnsi="黑体" w:hint="eastAsia"/>
          <w:bCs/>
          <w:sz w:val="28"/>
          <w:szCs w:val="28"/>
        </w:rPr>
        <w:t>考试大纲</w:t>
      </w:r>
    </w:p>
    <w:p w14:paraId="1E7F47A0" w14:textId="77777777" w:rsidR="00C952F9" w:rsidRDefault="00C36EFA">
      <w:pPr>
        <w:jc w:val="center"/>
        <w:rPr>
          <w:rFonts w:ascii="黑体" w:eastAsia="黑体" w:hAnsi="黑体"/>
          <w:bCs/>
          <w:sz w:val="28"/>
          <w:szCs w:val="28"/>
        </w:rPr>
      </w:pPr>
      <w:r>
        <w:rPr>
          <w:rFonts w:ascii="Times New Roman" w:eastAsia="方正仿宋_GB2312" w:hAnsi="Times New Roman" w:hint="eastAsia"/>
          <w:color w:val="FF0000"/>
          <w:szCs w:val="21"/>
        </w:rPr>
        <w:t>（研究生招生考试属于择优选拔性考试，考试大纲及书目仅供参考，考试内容及题型可包括但不仅限于以上范围，主要</w:t>
      </w:r>
      <w:r>
        <w:rPr>
          <w:rFonts w:ascii="Times New Roman" w:eastAsia="方正仿宋_GB2312" w:hAnsi="Times New Roman" w:hint="eastAsia"/>
          <w:color w:val="FF0000"/>
          <w:szCs w:val="21"/>
        </w:rPr>
        <w:t>考查</w:t>
      </w:r>
      <w:r>
        <w:rPr>
          <w:rFonts w:ascii="Times New Roman" w:eastAsia="方正仿宋_GB2312" w:hAnsi="Times New Roman" w:hint="eastAsia"/>
          <w:color w:val="FF0000"/>
          <w:szCs w:val="21"/>
        </w:rPr>
        <w:t>考生分析和解决问题的能力。）</w:t>
      </w:r>
    </w:p>
    <w:p w14:paraId="438F60EC" w14:textId="77777777" w:rsidR="00C952F9" w:rsidRDefault="00C36EFA">
      <w:pPr>
        <w:spacing w:line="360" w:lineRule="auto"/>
        <w:jc w:val="center"/>
        <w:rPr>
          <w:rFonts w:ascii="黑体" w:eastAsia="黑体" w:hAnsi="黑体" w:cs="方正小标宋简体"/>
          <w:bCs/>
          <w:sz w:val="28"/>
          <w:szCs w:val="28"/>
        </w:rPr>
      </w:pPr>
      <w:r>
        <w:rPr>
          <w:rFonts w:ascii="黑体" w:eastAsia="黑体" w:hAnsi="黑体" w:cs="方正小标宋简体" w:hint="eastAsia"/>
          <w:bCs/>
          <w:sz w:val="28"/>
          <w:szCs w:val="28"/>
        </w:rPr>
        <w:t>一、考查目标</w:t>
      </w:r>
      <w:bookmarkStart w:id="0" w:name="_GoBack"/>
      <w:bookmarkEnd w:id="0"/>
    </w:p>
    <w:p w14:paraId="1707FE20" w14:textId="77777777" w:rsidR="00C952F9" w:rsidRDefault="00C36EFA">
      <w:pPr>
        <w:ind w:left="105" w:firstLineChars="218" w:firstLine="610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cstheme="minorBidi" w:hint="eastAsia"/>
          <w:bCs/>
          <w:sz w:val="28"/>
          <w:szCs w:val="28"/>
        </w:rPr>
        <w:t>全日制攻读哲学硕士学位入学考试综合知识科目的具体要求如下：中国哲学史、西方哲学史的基本知识、基础理论和基本方法，并能运用相关理论和方法，分析和解决实际问题</w:t>
      </w:r>
      <w:r>
        <w:rPr>
          <w:rFonts w:ascii="黑体" w:eastAsia="黑体" w:hAnsi="黑体" w:cstheme="minorBidi" w:hint="eastAsia"/>
          <w:bCs/>
          <w:sz w:val="28"/>
          <w:szCs w:val="28"/>
        </w:rPr>
        <w:t>；</w:t>
      </w:r>
      <w:r>
        <w:rPr>
          <w:rFonts w:ascii="黑体" w:eastAsia="黑体" w:hAnsi="黑体" w:cstheme="minorBidi" w:hint="eastAsia"/>
          <w:bCs/>
          <w:sz w:val="28"/>
          <w:szCs w:val="28"/>
        </w:rPr>
        <w:t>宗教学的基本知识、基础理论和基本方法，并能运用相关理论和方法，分析和解决实际问题。</w:t>
      </w:r>
    </w:p>
    <w:p w14:paraId="39BA5278" w14:textId="77777777" w:rsidR="00C952F9" w:rsidRDefault="00C952F9">
      <w:pPr>
        <w:pStyle w:val="10"/>
        <w:spacing w:line="360" w:lineRule="exact"/>
        <w:ind w:firstLineChars="0" w:firstLine="0"/>
        <w:jc w:val="center"/>
        <w:rPr>
          <w:rFonts w:ascii="黑体" w:eastAsia="黑体" w:hAnsi="黑体" w:cs="方正小标宋简体"/>
          <w:bCs/>
          <w:sz w:val="28"/>
          <w:szCs w:val="28"/>
        </w:rPr>
      </w:pPr>
    </w:p>
    <w:p w14:paraId="1B49C280" w14:textId="77777777" w:rsidR="00C952F9" w:rsidRDefault="00C36EFA">
      <w:pPr>
        <w:pStyle w:val="10"/>
        <w:spacing w:line="360" w:lineRule="exact"/>
        <w:ind w:firstLineChars="0" w:firstLine="0"/>
        <w:jc w:val="center"/>
        <w:rPr>
          <w:rFonts w:ascii="黑体" w:eastAsia="黑体" w:hAnsi="黑体" w:cs="方正小标宋简体"/>
          <w:bCs/>
          <w:sz w:val="28"/>
          <w:szCs w:val="28"/>
        </w:rPr>
      </w:pPr>
      <w:r>
        <w:rPr>
          <w:rFonts w:ascii="黑体" w:eastAsia="黑体" w:hAnsi="黑体" w:cs="方正小标宋简体" w:hint="eastAsia"/>
          <w:bCs/>
          <w:sz w:val="28"/>
          <w:szCs w:val="28"/>
        </w:rPr>
        <w:t>二、考试形式与试卷结构</w:t>
      </w:r>
    </w:p>
    <w:p w14:paraId="1567123F" w14:textId="77777777" w:rsidR="00C952F9" w:rsidRDefault="00C36EFA">
      <w:pPr>
        <w:pStyle w:val="a5"/>
        <w:ind w:firstLine="560"/>
        <w:rPr>
          <w:rFonts w:ascii="黑体" w:eastAsia="黑体" w:hAnsi="黑体" w:cstheme="minorBidi"/>
          <w:bCs/>
          <w:sz w:val="28"/>
          <w:szCs w:val="28"/>
        </w:rPr>
      </w:pPr>
      <w:r>
        <w:rPr>
          <w:rFonts w:ascii="黑体" w:eastAsia="黑体" w:hAnsi="黑体" w:cstheme="minorBidi" w:hint="eastAsia"/>
          <w:bCs/>
          <w:sz w:val="28"/>
          <w:szCs w:val="28"/>
        </w:rPr>
        <w:t>（一）试卷成绩及考试时间</w:t>
      </w:r>
    </w:p>
    <w:p w14:paraId="6FE1BBEC" w14:textId="77777777" w:rsidR="00C952F9" w:rsidRDefault="00C36EFA">
      <w:pPr>
        <w:pStyle w:val="a5"/>
        <w:ind w:firstLine="560"/>
        <w:rPr>
          <w:rFonts w:ascii="黑体" w:eastAsia="黑体" w:hAnsi="黑体" w:cstheme="minorBidi"/>
          <w:bCs/>
          <w:sz w:val="28"/>
          <w:szCs w:val="28"/>
        </w:rPr>
      </w:pPr>
      <w:r>
        <w:rPr>
          <w:rFonts w:ascii="黑体" w:eastAsia="黑体" w:hAnsi="黑体" w:cstheme="minorBidi" w:hint="eastAsia"/>
          <w:bCs/>
          <w:sz w:val="28"/>
          <w:szCs w:val="28"/>
        </w:rPr>
        <w:t>本试卷满分为</w:t>
      </w:r>
      <w:r>
        <w:rPr>
          <w:rFonts w:ascii="黑体" w:eastAsia="黑体" w:hAnsi="黑体" w:cstheme="minorBidi" w:hint="eastAsia"/>
          <w:bCs/>
          <w:sz w:val="28"/>
          <w:szCs w:val="28"/>
        </w:rPr>
        <w:t>150</w:t>
      </w:r>
      <w:r>
        <w:rPr>
          <w:rFonts w:ascii="黑体" w:eastAsia="黑体" w:hAnsi="黑体" w:cstheme="minorBidi" w:hint="eastAsia"/>
          <w:bCs/>
          <w:sz w:val="28"/>
          <w:szCs w:val="28"/>
        </w:rPr>
        <w:t>分，考试时间为</w:t>
      </w:r>
      <w:r>
        <w:rPr>
          <w:rFonts w:ascii="黑体" w:eastAsia="黑体" w:hAnsi="黑体" w:cstheme="minorBidi" w:hint="eastAsia"/>
          <w:bCs/>
          <w:sz w:val="28"/>
          <w:szCs w:val="28"/>
        </w:rPr>
        <w:t>180</w:t>
      </w:r>
      <w:r>
        <w:rPr>
          <w:rFonts w:ascii="黑体" w:eastAsia="黑体" w:hAnsi="黑体" w:cstheme="minorBidi" w:hint="eastAsia"/>
          <w:bCs/>
          <w:sz w:val="28"/>
          <w:szCs w:val="28"/>
        </w:rPr>
        <w:t>分钟。</w:t>
      </w:r>
    </w:p>
    <w:p w14:paraId="0212C7F6" w14:textId="77777777" w:rsidR="00C952F9" w:rsidRDefault="00C36EFA">
      <w:pPr>
        <w:pStyle w:val="a5"/>
        <w:ind w:firstLine="560"/>
        <w:rPr>
          <w:rFonts w:ascii="黑体" w:eastAsia="黑体" w:hAnsi="黑体" w:cstheme="minorBidi"/>
          <w:bCs/>
          <w:sz w:val="28"/>
          <w:szCs w:val="28"/>
        </w:rPr>
      </w:pPr>
      <w:r>
        <w:rPr>
          <w:rFonts w:ascii="黑体" w:eastAsia="黑体" w:hAnsi="黑体" w:cstheme="minorBidi" w:hint="eastAsia"/>
          <w:bCs/>
          <w:sz w:val="28"/>
          <w:szCs w:val="28"/>
        </w:rPr>
        <w:t>（二）答题方式</w:t>
      </w:r>
    </w:p>
    <w:p w14:paraId="1F6765E4" w14:textId="77777777" w:rsidR="00C952F9" w:rsidRDefault="00C36EFA">
      <w:pPr>
        <w:pStyle w:val="a5"/>
        <w:ind w:firstLine="560"/>
        <w:rPr>
          <w:rFonts w:ascii="黑体" w:eastAsia="黑体" w:hAnsi="黑体" w:cstheme="minorBidi"/>
          <w:bCs/>
          <w:sz w:val="28"/>
          <w:szCs w:val="28"/>
        </w:rPr>
      </w:pPr>
      <w:r>
        <w:rPr>
          <w:rFonts w:ascii="黑体" w:eastAsia="黑体" w:hAnsi="黑体" w:cstheme="minorBidi" w:hint="eastAsia"/>
          <w:bCs/>
          <w:sz w:val="28"/>
          <w:szCs w:val="28"/>
        </w:rPr>
        <w:t>答题方式为闭卷、笔试。</w:t>
      </w:r>
    </w:p>
    <w:p w14:paraId="27A9FB5E" w14:textId="77777777" w:rsidR="00C952F9" w:rsidRDefault="00C36EFA">
      <w:pPr>
        <w:pStyle w:val="a5"/>
        <w:ind w:firstLine="560"/>
        <w:rPr>
          <w:rFonts w:ascii="黑体" w:eastAsia="黑体" w:hAnsi="黑体" w:cstheme="minorBidi"/>
          <w:bCs/>
          <w:sz w:val="28"/>
          <w:szCs w:val="28"/>
        </w:rPr>
      </w:pPr>
      <w:r>
        <w:rPr>
          <w:rFonts w:ascii="黑体" w:eastAsia="黑体" w:hAnsi="黑体" w:cstheme="minorBidi" w:hint="eastAsia"/>
          <w:bCs/>
          <w:sz w:val="28"/>
          <w:szCs w:val="28"/>
        </w:rPr>
        <w:t>（三）试卷内容结构</w:t>
      </w:r>
    </w:p>
    <w:p w14:paraId="07FF5A43" w14:textId="77777777" w:rsidR="00C952F9" w:rsidRDefault="00C36EFA">
      <w:pPr>
        <w:pStyle w:val="a5"/>
        <w:ind w:firstLine="560"/>
        <w:rPr>
          <w:rFonts w:ascii="黑体" w:eastAsia="黑体" w:hAnsi="黑体" w:cstheme="minorBidi"/>
          <w:bCs/>
          <w:sz w:val="28"/>
          <w:szCs w:val="28"/>
        </w:rPr>
      </w:pPr>
      <w:r>
        <w:rPr>
          <w:rFonts w:ascii="黑体" w:eastAsia="黑体" w:hAnsi="黑体" w:cstheme="minorBidi" w:hint="eastAsia"/>
          <w:bCs/>
          <w:sz w:val="28"/>
          <w:szCs w:val="28"/>
        </w:rPr>
        <w:t>中国哲学史</w:t>
      </w:r>
      <w:r>
        <w:rPr>
          <w:rFonts w:ascii="黑体" w:eastAsia="黑体" w:hAnsi="黑体" w:cstheme="minorBidi" w:hint="eastAsia"/>
          <w:bCs/>
          <w:sz w:val="28"/>
          <w:szCs w:val="28"/>
        </w:rPr>
        <w:t xml:space="preserve">  </w:t>
      </w:r>
      <w:r>
        <w:rPr>
          <w:rFonts w:ascii="黑体" w:eastAsia="黑体" w:hAnsi="黑体" w:cstheme="minorBidi" w:hint="eastAsia"/>
          <w:bCs/>
          <w:sz w:val="28"/>
          <w:szCs w:val="28"/>
        </w:rPr>
        <w:t xml:space="preserve">　</w:t>
      </w:r>
      <w:r>
        <w:rPr>
          <w:rFonts w:ascii="黑体" w:eastAsia="黑体" w:hAnsi="黑体" w:cstheme="minorBidi" w:hint="eastAsia"/>
          <w:bCs/>
          <w:sz w:val="28"/>
          <w:szCs w:val="28"/>
        </w:rPr>
        <w:t xml:space="preserve">     </w:t>
      </w:r>
      <w:r>
        <w:rPr>
          <w:rFonts w:ascii="黑体" w:eastAsia="黑体" w:hAnsi="黑体" w:cstheme="minorBidi" w:hint="eastAsia"/>
          <w:bCs/>
          <w:sz w:val="28"/>
          <w:szCs w:val="28"/>
        </w:rPr>
        <w:t>55</w:t>
      </w:r>
      <w:r>
        <w:rPr>
          <w:rFonts w:ascii="黑体" w:eastAsia="黑体" w:hAnsi="黑体" w:cstheme="minorBidi" w:hint="eastAsia"/>
          <w:bCs/>
          <w:sz w:val="28"/>
          <w:szCs w:val="28"/>
        </w:rPr>
        <w:t>分</w:t>
      </w:r>
    </w:p>
    <w:p w14:paraId="2DDABC02" w14:textId="77777777" w:rsidR="00C952F9" w:rsidRDefault="00C36EFA">
      <w:pPr>
        <w:pStyle w:val="a5"/>
        <w:ind w:firstLine="560"/>
        <w:rPr>
          <w:rFonts w:ascii="黑体" w:eastAsia="黑体" w:hAnsi="黑体" w:cstheme="minorBidi"/>
          <w:bCs/>
          <w:sz w:val="28"/>
          <w:szCs w:val="28"/>
        </w:rPr>
      </w:pPr>
      <w:r>
        <w:rPr>
          <w:rFonts w:ascii="黑体" w:eastAsia="黑体" w:hAnsi="黑体" w:cstheme="minorBidi" w:hint="eastAsia"/>
          <w:bCs/>
          <w:sz w:val="28"/>
          <w:szCs w:val="28"/>
        </w:rPr>
        <w:t>西方哲学史</w:t>
      </w:r>
      <w:r>
        <w:rPr>
          <w:rFonts w:ascii="黑体" w:eastAsia="黑体" w:hAnsi="黑体" w:cstheme="minorBidi" w:hint="eastAsia"/>
          <w:bCs/>
          <w:sz w:val="28"/>
          <w:szCs w:val="28"/>
        </w:rPr>
        <w:t xml:space="preserve"> </w:t>
      </w:r>
      <w:proofErr w:type="gramStart"/>
      <w:r>
        <w:rPr>
          <w:rFonts w:ascii="黑体" w:eastAsia="黑体" w:hAnsi="黑体" w:cstheme="minorBidi" w:hint="eastAsia"/>
          <w:bCs/>
          <w:sz w:val="28"/>
          <w:szCs w:val="28"/>
        </w:rPr>
        <w:t xml:space="preserve">　　　　</w:t>
      </w:r>
      <w:proofErr w:type="gramEnd"/>
      <w:r>
        <w:rPr>
          <w:rFonts w:ascii="黑体" w:eastAsia="黑体" w:hAnsi="黑体" w:cstheme="minorBidi" w:hint="eastAsia"/>
          <w:bCs/>
          <w:sz w:val="28"/>
          <w:szCs w:val="28"/>
        </w:rPr>
        <w:t>55</w:t>
      </w:r>
      <w:r>
        <w:rPr>
          <w:rFonts w:ascii="黑体" w:eastAsia="黑体" w:hAnsi="黑体" w:cstheme="minorBidi" w:hint="eastAsia"/>
          <w:bCs/>
          <w:sz w:val="28"/>
          <w:szCs w:val="28"/>
        </w:rPr>
        <w:t>分</w:t>
      </w:r>
    </w:p>
    <w:p w14:paraId="5C936D52" w14:textId="77777777" w:rsidR="00C952F9" w:rsidRDefault="00C36EFA">
      <w:pPr>
        <w:pStyle w:val="a5"/>
        <w:ind w:firstLine="560"/>
        <w:rPr>
          <w:rFonts w:ascii="黑体" w:eastAsia="黑体" w:hAnsi="黑体" w:cstheme="minorBidi"/>
          <w:bCs/>
          <w:sz w:val="28"/>
          <w:szCs w:val="28"/>
        </w:rPr>
      </w:pPr>
      <w:r>
        <w:rPr>
          <w:rFonts w:ascii="黑体" w:eastAsia="黑体" w:hAnsi="黑体" w:cstheme="minorBidi" w:hint="eastAsia"/>
          <w:bCs/>
          <w:sz w:val="28"/>
          <w:szCs w:val="28"/>
        </w:rPr>
        <w:t>宗教学</w:t>
      </w:r>
      <w:r>
        <w:rPr>
          <w:rFonts w:ascii="黑体" w:eastAsia="黑体" w:hAnsi="黑体" w:cstheme="minorBidi" w:hint="eastAsia"/>
          <w:bCs/>
          <w:sz w:val="28"/>
          <w:szCs w:val="28"/>
        </w:rPr>
        <w:t xml:space="preserve">             40</w:t>
      </w:r>
      <w:r>
        <w:rPr>
          <w:rFonts w:ascii="黑体" w:eastAsia="黑体" w:hAnsi="黑体" w:cstheme="minorBidi" w:hint="eastAsia"/>
          <w:bCs/>
          <w:sz w:val="28"/>
          <w:szCs w:val="28"/>
        </w:rPr>
        <w:t>分</w:t>
      </w:r>
    </w:p>
    <w:p w14:paraId="21EC2148" w14:textId="77777777" w:rsidR="00C952F9" w:rsidRDefault="00C952F9">
      <w:pPr>
        <w:spacing w:line="360" w:lineRule="auto"/>
        <w:jc w:val="center"/>
        <w:rPr>
          <w:rFonts w:ascii="黑体" w:eastAsia="黑体" w:hAnsi="黑体" w:cs="方正小标宋简体"/>
          <w:bCs/>
          <w:sz w:val="28"/>
          <w:szCs w:val="28"/>
        </w:rPr>
      </w:pPr>
    </w:p>
    <w:p w14:paraId="1E12E66D" w14:textId="77777777" w:rsidR="00C952F9" w:rsidRDefault="00C952F9">
      <w:pPr>
        <w:spacing w:line="360" w:lineRule="auto"/>
        <w:jc w:val="center"/>
        <w:rPr>
          <w:rFonts w:ascii="黑体" w:eastAsia="黑体" w:hAnsi="黑体" w:cs="方正小标宋简体"/>
          <w:bCs/>
          <w:sz w:val="28"/>
          <w:szCs w:val="28"/>
        </w:rPr>
      </w:pPr>
    </w:p>
    <w:p w14:paraId="69C71F40" w14:textId="77777777" w:rsidR="00C952F9" w:rsidRDefault="00C952F9">
      <w:pPr>
        <w:spacing w:line="360" w:lineRule="auto"/>
        <w:jc w:val="center"/>
        <w:rPr>
          <w:rFonts w:ascii="黑体" w:eastAsia="黑体" w:hAnsi="黑体" w:cs="方正小标宋简体"/>
          <w:bCs/>
          <w:sz w:val="28"/>
          <w:szCs w:val="28"/>
        </w:rPr>
      </w:pPr>
    </w:p>
    <w:p w14:paraId="023D14F9" w14:textId="77777777" w:rsidR="00C952F9" w:rsidRDefault="00C952F9">
      <w:pPr>
        <w:pStyle w:val="1"/>
      </w:pPr>
    </w:p>
    <w:p w14:paraId="2C492749" w14:textId="77777777" w:rsidR="00C952F9" w:rsidRDefault="00C36EFA">
      <w:pPr>
        <w:spacing w:line="360" w:lineRule="auto"/>
        <w:jc w:val="center"/>
        <w:rPr>
          <w:rFonts w:ascii="黑体" w:eastAsia="黑体" w:hAnsi="黑体" w:cs="方正小标宋简体"/>
          <w:bCs/>
          <w:sz w:val="28"/>
          <w:szCs w:val="28"/>
        </w:rPr>
      </w:pPr>
      <w:r>
        <w:rPr>
          <w:rFonts w:ascii="黑体" w:eastAsia="黑体" w:hAnsi="黑体" w:cs="方正小标宋简体" w:hint="eastAsia"/>
          <w:bCs/>
          <w:sz w:val="28"/>
          <w:szCs w:val="28"/>
        </w:rPr>
        <w:t>三、考查范围</w:t>
      </w:r>
    </w:p>
    <w:p w14:paraId="2B2EB5AB" w14:textId="77777777" w:rsidR="00C952F9" w:rsidRDefault="00C952F9">
      <w:pPr>
        <w:spacing w:line="360" w:lineRule="exact"/>
        <w:jc w:val="center"/>
        <w:rPr>
          <w:rFonts w:ascii="黑体" w:eastAsia="黑体" w:hAnsi="黑体"/>
          <w:bCs/>
          <w:sz w:val="28"/>
          <w:szCs w:val="28"/>
        </w:rPr>
      </w:pPr>
    </w:p>
    <w:p w14:paraId="57C66619" w14:textId="77777777" w:rsidR="00C952F9" w:rsidRDefault="00C36EFA">
      <w:pPr>
        <w:pStyle w:val="10"/>
        <w:spacing w:line="360" w:lineRule="exact"/>
        <w:ind w:firstLineChars="1200" w:firstLine="3360"/>
        <w:rPr>
          <w:rFonts w:ascii="黑体" w:eastAsia="黑体" w:hAnsi="黑体" w:cs="方正小标宋简体"/>
          <w:bCs/>
          <w:sz w:val="28"/>
          <w:szCs w:val="28"/>
        </w:rPr>
      </w:pPr>
      <w:r>
        <w:rPr>
          <w:rFonts w:ascii="黑体" w:eastAsia="黑体" w:hAnsi="黑体" w:cs="方正小标宋简体" w:hint="eastAsia"/>
          <w:bCs/>
          <w:sz w:val="28"/>
          <w:szCs w:val="28"/>
        </w:rPr>
        <w:lastRenderedPageBreak/>
        <w:t>中国哲学史</w:t>
      </w:r>
    </w:p>
    <w:p w14:paraId="59BE6E6A" w14:textId="77777777" w:rsidR="00C952F9" w:rsidRDefault="00C952F9">
      <w:pPr>
        <w:spacing w:line="360" w:lineRule="exact"/>
        <w:jc w:val="center"/>
        <w:rPr>
          <w:rFonts w:ascii="黑体" w:eastAsia="黑体" w:hAnsi="黑体"/>
          <w:bCs/>
          <w:sz w:val="28"/>
          <w:szCs w:val="28"/>
        </w:rPr>
      </w:pPr>
    </w:p>
    <w:p w14:paraId="42F9E0A8" w14:textId="77777777" w:rsidR="00C952F9" w:rsidRDefault="00C36EFA">
      <w:pPr>
        <w:pStyle w:val="10"/>
        <w:spacing w:line="360" w:lineRule="auto"/>
        <w:ind w:firstLineChars="0" w:firstLine="0"/>
        <w:jc w:val="center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一、</w:t>
      </w:r>
      <w:r>
        <w:rPr>
          <w:rFonts w:ascii="黑体" w:eastAsia="黑体" w:hAnsi="黑体" w:hint="eastAsia"/>
          <w:bCs/>
          <w:sz w:val="28"/>
          <w:szCs w:val="28"/>
        </w:rPr>
        <w:t>考查</w:t>
      </w:r>
      <w:r>
        <w:rPr>
          <w:rFonts w:ascii="黑体" w:eastAsia="黑体" w:hAnsi="黑体" w:hint="eastAsia"/>
          <w:bCs/>
          <w:sz w:val="28"/>
          <w:szCs w:val="28"/>
        </w:rPr>
        <w:t>目标</w:t>
      </w:r>
    </w:p>
    <w:p w14:paraId="3F77C40F" w14:textId="77777777" w:rsidR="00C952F9" w:rsidRDefault="00C36EFA">
      <w:pPr>
        <w:spacing w:line="360" w:lineRule="auto"/>
        <w:ind w:firstLineChars="200" w:firstLine="560"/>
        <w:jc w:val="left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/>
          <w:bCs/>
          <w:sz w:val="28"/>
          <w:szCs w:val="28"/>
        </w:rPr>
        <w:t>1</w:t>
      </w:r>
      <w:r>
        <w:rPr>
          <w:rFonts w:ascii="黑体" w:eastAsia="黑体" w:hAnsi="黑体" w:hint="eastAsia"/>
          <w:bCs/>
          <w:sz w:val="28"/>
          <w:szCs w:val="28"/>
        </w:rPr>
        <w:t>、系统掌握中国哲学史的基本知识，把握中国哲学思想演变发展的基本线索。</w:t>
      </w:r>
    </w:p>
    <w:p w14:paraId="035192B6" w14:textId="77777777" w:rsidR="00C952F9" w:rsidRDefault="00C36EFA">
      <w:pPr>
        <w:spacing w:line="360" w:lineRule="auto"/>
        <w:ind w:firstLineChars="200" w:firstLine="560"/>
        <w:jc w:val="left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/>
          <w:bCs/>
          <w:sz w:val="28"/>
          <w:szCs w:val="28"/>
        </w:rPr>
        <w:t>2</w:t>
      </w:r>
      <w:r>
        <w:rPr>
          <w:rFonts w:ascii="黑体" w:eastAsia="黑体" w:hAnsi="黑体" w:hint="eastAsia"/>
          <w:bCs/>
          <w:sz w:val="28"/>
          <w:szCs w:val="28"/>
        </w:rPr>
        <w:t>、认真阅读和准确理解有关中国哲学史的基本文献，特别是其中的代表性材料，培养严谨、踏实的学风，掌握学习中国哲学史的基本方法。</w:t>
      </w:r>
    </w:p>
    <w:p w14:paraId="589CD40D" w14:textId="77777777" w:rsidR="00C952F9" w:rsidRDefault="00C36EFA">
      <w:pPr>
        <w:spacing w:line="360" w:lineRule="auto"/>
        <w:ind w:firstLineChars="200" w:firstLine="560"/>
        <w:jc w:val="left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/>
          <w:bCs/>
          <w:sz w:val="28"/>
          <w:szCs w:val="28"/>
        </w:rPr>
        <w:t>3</w:t>
      </w:r>
      <w:r>
        <w:rPr>
          <w:rFonts w:ascii="黑体" w:eastAsia="黑体" w:hAnsi="黑体" w:hint="eastAsia"/>
          <w:bCs/>
          <w:sz w:val="28"/>
          <w:szCs w:val="28"/>
        </w:rPr>
        <w:t>、通过哲学史的学习，深入地理解中华民族传统价值观念与思维模式，进而把握中华民族之精神特质。</w:t>
      </w:r>
    </w:p>
    <w:p w14:paraId="2594FEAB" w14:textId="77777777" w:rsidR="00C952F9" w:rsidRDefault="00C952F9">
      <w:pPr>
        <w:pStyle w:val="1"/>
        <w:rPr>
          <w:rFonts w:ascii="黑体" w:eastAsia="黑体" w:hAnsi="黑体"/>
          <w:bCs/>
          <w:sz w:val="28"/>
          <w:szCs w:val="28"/>
        </w:rPr>
      </w:pPr>
    </w:p>
    <w:p w14:paraId="69EAAC33" w14:textId="77777777" w:rsidR="00C952F9" w:rsidRDefault="00C36EFA">
      <w:pPr>
        <w:pStyle w:val="10"/>
        <w:spacing w:line="360" w:lineRule="auto"/>
        <w:ind w:firstLineChars="0" w:firstLine="0"/>
        <w:jc w:val="center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二、考查形式</w:t>
      </w:r>
    </w:p>
    <w:p w14:paraId="60B8BC8B" w14:textId="77777777" w:rsidR="00C952F9" w:rsidRDefault="00C36EFA">
      <w:pPr>
        <w:spacing w:line="360" w:lineRule="auto"/>
        <w:ind w:firstLineChars="200" w:firstLine="560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本科目考试，采用概念解释、简答、材料分析、综合论述等题型。每次考试所采用题型</w:t>
      </w:r>
      <w:proofErr w:type="gramStart"/>
      <w:r>
        <w:rPr>
          <w:rFonts w:ascii="黑体" w:eastAsia="黑体" w:hAnsi="黑体" w:hint="eastAsia"/>
          <w:bCs/>
          <w:sz w:val="28"/>
          <w:szCs w:val="28"/>
        </w:rPr>
        <w:t>视当年</w:t>
      </w:r>
      <w:proofErr w:type="gramEnd"/>
      <w:r>
        <w:rPr>
          <w:rFonts w:ascii="黑体" w:eastAsia="黑体" w:hAnsi="黑体" w:hint="eastAsia"/>
          <w:bCs/>
          <w:sz w:val="28"/>
          <w:szCs w:val="28"/>
        </w:rPr>
        <w:t>具体情况而定。</w:t>
      </w:r>
    </w:p>
    <w:p w14:paraId="046DBCC2" w14:textId="77777777" w:rsidR="00C952F9" w:rsidRDefault="00C36EFA">
      <w:pPr>
        <w:pStyle w:val="10"/>
        <w:spacing w:line="360" w:lineRule="auto"/>
        <w:ind w:firstLineChars="0" w:firstLine="0"/>
        <w:jc w:val="center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三、考查内容</w:t>
      </w:r>
    </w:p>
    <w:p w14:paraId="0381BC1C" w14:textId="77777777" w:rsidR="00C952F9" w:rsidRDefault="00C36EFA">
      <w:pPr>
        <w:spacing w:line="360" w:lineRule="auto"/>
        <w:jc w:val="left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（一）先秦时期的哲学思想</w:t>
      </w:r>
    </w:p>
    <w:p w14:paraId="7094F71E" w14:textId="77777777" w:rsidR="00C952F9" w:rsidRDefault="00C36EFA">
      <w:pPr>
        <w:spacing w:line="360" w:lineRule="auto"/>
        <w:ind w:firstLineChars="200" w:firstLine="560"/>
        <w:jc w:val="left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/>
          <w:bCs/>
          <w:sz w:val="28"/>
          <w:szCs w:val="28"/>
        </w:rPr>
        <w:t>1</w:t>
      </w:r>
      <w:r>
        <w:rPr>
          <w:rFonts w:ascii="黑体" w:eastAsia="黑体" w:hAnsi="黑体" w:hint="eastAsia"/>
          <w:bCs/>
          <w:sz w:val="28"/>
          <w:szCs w:val="28"/>
        </w:rPr>
        <w:t>、夏商周三</w:t>
      </w:r>
      <w:proofErr w:type="gramStart"/>
      <w:r>
        <w:rPr>
          <w:rFonts w:ascii="黑体" w:eastAsia="黑体" w:hAnsi="黑体" w:hint="eastAsia"/>
          <w:bCs/>
          <w:sz w:val="28"/>
          <w:szCs w:val="28"/>
        </w:rPr>
        <w:t>代时期</w:t>
      </w:r>
      <w:proofErr w:type="gramEnd"/>
      <w:r>
        <w:rPr>
          <w:rFonts w:ascii="黑体" w:eastAsia="黑体" w:hAnsi="黑体" w:hint="eastAsia"/>
          <w:bCs/>
          <w:sz w:val="28"/>
          <w:szCs w:val="28"/>
        </w:rPr>
        <w:t>哲学思想的萌芽；</w:t>
      </w:r>
    </w:p>
    <w:p w14:paraId="331EB907" w14:textId="77777777" w:rsidR="00C952F9" w:rsidRDefault="00C36EFA">
      <w:pPr>
        <w:spacing w:line="360" w:lineRule="auto"/>
        <w:ind w:firstLineChars="200" w:firstLine="560"/>
        <w:jc w:val="left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/>
          <w:bCs/>
          <w:sz w:val="28"/>
          <w:szCs w:val="28"/>
        </w:rPr>
        <w:t>2</w:t>
      </w:r>
      <w:r>
        <w:rPr>
          <w:rFonts w:ascii="黑体" w:eastAsia="黑体" w:hAnsi="黑体" w:hint="eastAsia"/>
          <w:bCs/>
          <w:sz w:val="28"/>
          <w:szCs w:val="28"/>
        </w:rPr>
        <w:t>、春秋时期的哲学思想，主要包括：和同论、</w:t>
      </w:r>
      <w:proofErr w:type="gramStart"/>
      <w:r>
        <w:rPr>
          <w:rFonts w:ascii="黑体" w:eastAsia="黑体" w:hAnsi="黑体" w:hint="eastAsia"/>
          <w:bCs/>
          <w:sz w:val="28"/>
          <w:szCs w:val="28"/>
        </w:rPr>
        <w:t>奇正观及</w:t>
      </w:r>
      <w:proofErr w:type="gramEnd"/>
      <w:r>
        <w:rPr>
          <w:rFonts w:ascii="黑体" w:eastAsia="黑体" w:hAnsi="黑体" w:hint="eastAsia"/>
          <w:bCs/>
          <w:sz w:val="28"/>
          <w:szCs w:val="28"/>
        </w:rPr>
        <w:t>孔子、墨子、老子的哲学思想；</w:t>
      </w:r>
    </w:p>
    <w:p w14:paraId="28DF82F1" w14:textId="77777777" w:rsidR="00C952F9" w:rsidRDefault="00C36EFA">
      <w:pPr>
        <w:spacing w:line="360" w:lineRule="auto"/>
        <w:ind w:firstLineChars="200" w:firstLine="560"/>
        <w:jc w:val="left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/>
          <w:bCs/>
          <w:sz w:val="28"/>
          <w:szCs w:val="28"/>
        </w:rPr>
        <w:t>3</w:t>
      </w:r>
      <w:r>
        <w:rPr>
          <w:rFonts w:ascii="黑体" w:eastAsia="黑体" w:hAnsi="黑体" w:hint="eastAsia"/>
          <w:bCs/>
          <w:sz w:val="28"/>
          <w:szCs w:val="28"/>
        </w:rPr>
        <w:t>、战国时期的哲学思想，主要包括：思孟学派、庄子、名辩思潮与后期墨家、荀子、韩非、阴阳五行说与《周易》哲学思想；</w:t>
      </w:r>
    </w:p>
    <w:p w14:paraId="5568F413" w14:textId="77777777" w:rsidR="00C952F9" w:rsidRDefault="00C36EFA">
      <w:pPr>
        <w:spacing w:line="360" w:lineRule="auto"/>
        <w:jc w:val="left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（二）</w:t>
      </w:r>
      <w:proofErr w:type="gramStart"/>
      <w:r>
        <w:rPr>
          <w:rFonts w:ascii="黑体" w:eastAsia="黑体" w:hAnsi="黑体" w:hint="eastAsia"/>
          <w:bCs/>
          <w:sz w:val="28"/>
          <w:szCs w:val="28"/>
        </w:rPr>
        <w:t>秦汉</w:t>
      </w:r>
      <w:r>
        <w:rPr>
          <w:rFonts w:ascii="黑体" w:eastAsia="黑体" w:hAnsi="黑体"/>
          <w:bCs/>
          <w:sz w:val="28"/>
          <w:szCs w:val="28"/>
        </w:rPr>
        <w:t>—</w:t>
      </w:r>
      <w:r>
        <w:rPr>
          <w:rFonts w:ascii="黑体" w:eastAsia="黑体" w:hAnsi="黑体" w:hint="eastAsia"/>
          <w:bCs/>
          <w:sz w:val="28"/>
          <w:szCs w:val="28"/>
        </w:rPr>
        <w:t>隋唐</w:t>
      </w:r>
      <w:proofErr w:type="gramEnd"/>
      <w:r>
        <w:rPr>
          <w:rFonts w:ascii="黑体" w:eastAsia="黑体" w:hAnsi="黑体" w:hint="eastAsia"/>
          <w:bCs/>
          <w:sz w:val="28"/>
          <w:szCs w:val="28"/>
        </w:rPr>
        <w:t>时期的哲学思想</w:t>
      </w:r>
    </w:p>
    <w:p w14:paraId="4AB05FE2" w14:textId="77777777" w:rsidR="00C952F9" w:rsidRDefault="00C36EFA">
      <w:pPr>
        <w:spacing w:line="360" w:lineRule="auto"/>
        <w:ind w:firstLineChars="200" w:firstLine="560"/>
        <w:jc w:val="left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/>
          <w:bCs/>
          <w:sz w:val="28"/>
          <w:szCs w:val="28"/>
        </w:rPr>
        <w:t>1</w:t>
      </w:r>
      <w:r>
        <w:rPr>
          <w:rFonts w:ascii="黑体" w:eastAsia="黑体" w:hAnsi="黑体" w:hint="eastAsia"/>
          <w:bCs/>
          <w:sz w:val="28"/>
          <w:szCs w:val="28"/>
        </w:rPr>
        <w:t>、</w:t>
      </w:r>
      <w:r>
        <w:rPr>
          <w:rFonts w:ascii="黑体" w:eastAsia="黑体" w:hAnsi="黑体" w:hint="eastAsia"/>
          <w:bCs/>
          <w:sz w:val="28"/>
          <w:szCs w:val="28"/>
        </w:rPr>
        <w:t>汉代的哲学思想，包括黄老之学、董仲舒与王充哲学思想；</w:t>
      </w:r>
    </w:p>
    <w:p w14:paraId="538DB531" w14:textId="77777777" w:rsidR="00C952F9" w:rsidRDefault="00C36EFA">
      <w:pPr>
        <w:spacing w:line="360" w:lineRule="auto"/>
        <w:ind w:firstLineChars="200" w:firstLine="560"/>
        <w:jc w:val="left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/>
          <w:bCs/>
          <w:sz w:val="28"/>
          <w:szCs w:val="28"/>
        </w:rPr>
        <w:lastRenderedPageBreak/>
        <w:t>2</w:t>
      </w:r>
      <w:r>
        <w:rPr>
          <w:rFonts w:ascii="黑体" w:eastAsia="黑体" w:hAnsi="黑体" w:hint="eastAsia"/>
          <w:bCs/>
          <w:sz w:val="28"/>
          <w:szCs w:val="28"/>
        </w:rPr>
        <w:t>、魏晋南北朝时期的哲学思想，包括何晏、王弼、嵇康、阮籍、</w:t>
      </w:r>
      <w:proofErr w:type="gramStart"/>
      <w:r>
        <w:rPr>
          <w:rFonts w:ascii="黑体" w:eastAsia="黑体" w:hAnsi="黑体" w:hint="eastAsia"/>
          <w:bCs/>
          <w:sz w:val="28"/>
          <w:szCs w:val="28"/>
        </w:rPr>
        <w:t>裴</w:t>
      </w:r>
      <w:proofErr w:type="gramEnd"/>
      <w:r>
        <w:rPr>
          <w:rFonts w:ascii="黑体" w:eastAsia="黑体" w:hAnsi="黑体" w:hint="eastAsia"/>
          <w:bCs/>
          <w:sz w:val="28"/>
          <w:szCs w:val="28"/>
        </w:rPr>
        <w:t>頠、郭象、张湛的哲学思想，以及佛学思想包括“六家七宗”、僧肇、慧远、</w:t>
      </w:r>
      <w:proofErr w:type="gramStart"/>
      <w:r>
        <w:rPr>
          <w:rFonts w:ascii="黑体" w:eastAsia="黑体" w:hAnsi="黑体" w:hint="eastAsia"/>
          <w:bCs/>
          <w:sz w:val="28"/>
          <w:szCs w:val="28"/>
        </w:rPr>
        <w:t>竺</w:t>
      </w:r>
      <w:proofErr w:type="gramEnd"/>
      <w:r>
        <w:rPr>
          <w:rFonts w:ascii="黑体" w:eastAsia="黑体" w:hAnsi="黑体" w:hint="eastAsia"/>
          <w:bCs/>
          <w:sz w:val="28"/>
          <w:szCs w:val="28"/>
        </w:rPr>
        <w:t>道生和《大乘起信论》；</w:t>
      </w:r>
    </w:p>
    <w:p w14:paraId="3E2304FC" w14:textId="77777777" w:rsidR="00C952F9" w:rsidRDefault="00C36EFA">
      <w:pPr>
        <w:spacing w:line="360" w:lineRule="auto"/>
        <w:ind w:firstLineChars="200" w:firstLine="560"/>
        <w:jc w:val="left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/>
          <w:bCs/>
          <w:sz w:val="28"/>
          <w:szCs w:val="28"/>
        </w:rPr>
        <w:t>3</w:t>
      </w:r>
      <w:r>
        <w:rPr>
          <w:rFonts w:ascii="黑体" w:eastAsia="黑体" w:hAnsi="黑体" w:hint="eastAsia"/>
          <w:bCs/>
          <w:sz w:val="28"/>
          <w:szCs w:val="28"/>
        </w:rPr>
        <w:t>、隋唐时期的哲学思想，包括天台宗、唯识宗、华严宗以及禅宗的主要代表人物及其思想，以及韩愈、李翱与柳宗元、刘禹锡的哲学思想；</w:t>
      </w:r>
    </w:p>
    <w:p w14:paraId="6D01EA9C" w14:textId="77777777" w:rsidR="00C952F9" w:rsidRDefault="00C36EFA">
      <w:pPr>
        <w:spacing w:line="360" w:lineRule="auto"/>
        <w:jc w:val="left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（三）北宋</w:t>
      </w:r>
      <w:r>
        <w:rPr>
          <w:rFonts w:ascii="黑体" w:eastAsia="黑体" w:hAnsi="黑体"/>
          <w:bCs/>
          <w:sz w:val="28"/>
          <w:szCs w:val="28"/>
        </w:rPr>
        <w:t>—</w:t>
      </w:r>
      <w:r>
        <w:rPr>
          <w:rFonts w:ascii="黑体" w:eastAsia="黑体" w:hAnsi="黑体" w:hint="eastAsia"/>
          <w:bCs/>
          <w:sz w:val="28"/>
          <w:szCs w:val="28"/>
        </w:rPr>
        <w:t>清初时期的哲学思想</w:t>
      </w:r>
    </w:p>
    <w:p w14:paraId="48CBFC41" w14:textId="77777777" w:rsidR="00C952F9" w:rsidRDefault="00C36EFA">
      <w:pPr>
        <w:spacing w:line="360" w:lineRule="auto"/>
        <w:ind w:firstLineChars="200" w:firstLine="560"/>
        <w:jc w:val="left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/>
          <w:bCs/>
          <w:sz w:val="28"/>
          <w:szCs w:val="28"/>
        </w:rPr>
        <w:t>1</w:t>
      </w:r>
      <w:r>
        <w:rPr>
          <w:rFonts w:ascii="黑体" w:eastAsia="黑体" w:hAnsi="黑体" w:hint="eastAsia"/>
          <w:bCs/>
          <w:sz w:val="28"/>
          <w:szCs w:val="28"/>
        </w:rPr>
        <w:t>、宋代的理学思想，包括周敦颐、邵雍、张载、程颢、程颐、朱熹，以及陈亮与叶适的哲学思想；</w:t>
      </w:r>
    </w:p>
    <w:p w14:paraId="05721D16" w14:textId="77777777" w:rsidR="00C952F9" w:rsidRDefault="00C36EFA">
      <w:pPr>
        <w:spacing w:line="360" w:lineRule="auto"/>
        <w:ind w:firstLineChars="200" w:firstLine="560"/>
        <w:jc w:val="left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/>
          <w:bCs/>
          <w:sz w:val="28"/>
          <w:szCs w:val="28"/>
        </w:rPr>
        <w:t>2</w:t>
      </w:r>
      <w:r>
        <w:rPr>
          <w:rFonts w:ascii="黑体" w:eastAsia="黑体" w:hAnsi="黑体" w:hint="eastAsia"/>
          <w:bCs/>
          <w:sz w:val="28"/>
          <w:szCs w:val="28"/>
        </w:rPr>
        <w:t>、宋明的心学思想，包括陆九渊、陈献章、湛若水、王守仁、</w:t>
      </w:r>
      <w:r>
        <w:rPr>
          <w:rFonts w:ascii="黑体" w:eastAsia="黑体" w:hAnsi="黑体" w:hint="eastAsia"/>
          <w:bCs/>
          <w:sz w:val="28"/>
          <w:szCs w:val="28"/>
        </w:rPr>
        <w:t>罗钦顺、王廷相的哲学思想；</w:t>
      </w:r>
    </w:p>
    <w:p w14:paraId="4FD19B18" w14:textId="77777777" w:rsidR="00C952F9" w:rsidRDefault="00C36EFA">
      <w:pPr>
        <w:spacing w:line="360" w:lineRule="auto"/>
        <w:ind w:firstLineChars="200" w:firstLine="560"/>
        <w:jc w:val="left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/>
          <w:bCs/>
          <w:sz w:val="28"/>
          <w:szCs w:val="28"/>
        </w:rPr>
        <w:t>3</w:t>
      </w:r>
      <w:r>
        <w:rPr>
          <w:rFonts w:ascii="黑体" w:eastAsia="黑体" w:hAnsi="黑体" w:hint="eastAsia"/>
          <w:bCs/>
          <w:sz w:val="28"/>
          <w:szCs w:val="28"/>
        </w:rPr>
        <w:t xml:space="preserve">、明中后期至清初思想，包括李贽、黄宗羲、方以智、王夫之、颜元与戴震的哲学思想。　　</w:t>
      </w:r>
    </w:p>
    <w:p w14:paraId="4D48A51A" w14:textId="77777777" w:rsidR="00C952F9" w:rsidRDefault="00C36EFA">
      <w:pPr>
        <w:pStyle w:val="10"/>
        <w:spacing w:line="360" w:lineRule="exact"/>
        <w:ind w:firstLineChars="1200" w:firstLine="3360"/>
        <w:rPr>
          <w:rFonts w:ascii="黑体" w:eastAsia="黑体" w:hAnsi="黑体" w:cs="方正小标宋简体"/>
          <w:bCs/>
          <w:sz w:val="28"/>
          <w:szCs w:val="28"/>
        </w:rPr>
      </w:pPr>
      <w:r>
        <w:rPr>
          <w:rFonts w:ascii="黑体" w:eastAsia="黑体" w:hAnsi="黑体" w:cs="方正小标宋简体" w:hint="eastAsia"/>
          <w:bCs/>
          <w:sz w:val="28"/>
          <w:szCs w:val="28"/>
        </w:rPr>
        <w:t>西方哲学史</w:t>
      </w:r>
    </w:p>
    <w:p w14:paraId="468C6135" w14:textId="77777777" w:rsidR="00C952F9" w:rsidRDefault="00C952F9">
      <w:pPr>
        <w:pStyle w:val="10"/>
        <w:spacing w:line="360" w:lineRule="exact"/>
        <w:ind w:firstLineChars="0" w:firstLine="0"/>
        <w:rPr>
          <w:rFonts w:ascii="黑体" w:eastAsia="黑体" w:hAnsi="黑体"/>
          <w:bCs/>
          <w:sz w:val="28"/>
          <w:szCs w:val="28"/>
        </w:rPr>
      </w:pPr>
    </w:p>
    <w:p w14:paraId="696B3D39" w14:textId="77777777" w:rsidR="00C952F9" w:rsidRDefault="00C36EFA">
      <w:pPr>
        <w:pStyle w:val="10"/>
        <w:spacing w:line="360" w:lineRule="auto"/>
        <w:ind w:firstLineChars="0" w:firstLine="0"/>
        <w:jc w:val="center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一、</w:t>
      </w:r>
      <w:r>
        <w:rPr>
          <w:rFonts w:ascii="黑体" w:eastAsia="黑体" w:hAnsi="黑体" w:hint="eastAsia"/>
          <w:bCs/>
          <w:sz w:val="28"/>
          <w:szCs w:val="28"/>
        </w:rPr>
        <w:t>考查</w:t>
      </w:r>
      <w:r>
        <w:rPr>
          <w:rFonts w:ascii="黑体" w:eastAsia="黑体" w:hAnsi="黑体" w:hint="eastAsia"/>
          <w:bCs/>
          <w:sz w:val="28"/>
          <w:szCs w:val="28"/>
        </w:rPr>
        <w:t>目标</w:t>
      </w:r>
    </w:p>
    <w:p w14:paraId="315E09D5" w14:textId="77777777" w:rsidR="00C952F9" w:rsidRDefault="00C36EFA">
      <w:pPr>
        <w:spacing w:line="360" w:lineRule="auto"/>
        <w:ind w:firstLineChars="200" w:firstLine="560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/>
          <w:bCs/>
          <w:sz w:val="28"/>
          <w:szCs w:val="28"/>
        </w:rPr>
        <w:t>1</w:t>
      </w:r>
      <w:r>
        <w:rPr>
          <w:rFonts w:ascii="黑体" w:eastAsia="黑体" w:hAnsi="黑体" w:hint="eastAsia"/>
          <w:bCs/>
          <w:sz w:val="28"/>
          <w:szCs w:val="28"/>
        </w:rPr>
        <w:t>、了解西方哲学发展史的基本脉络、主要人物和代表著作；理解标志性哲学家的重要概念的含义，核心命题的论证；理解关键哲学问题及其解答的演变。</w:t>
      </w:r>
    </w:p>
    <w:p w14:paraId="1D04272A" w14:textId="77777777" w:rsidR="00C952F9" w:rsidRDefault="00C36EFA">
      <w:pPr>
        <w:spacing w:line="360" w:lineRule="auto"/>
        <w:ind w:firstLineChars="200" w:firstLine="560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/>
          <w:bCs/>
          <w:sz w:val="28"/>
          <w:szCs w:val="28"/>
        </w:rPr>
        <w:t>2</w:t>
      </w:r>
      <w:r>
        <w:rPr>
          <w:rFonts w:ascii="黑体" w:eastAsia="黑体" w:hAnsi="黑体" w:hint="eastAsia"/>
          <w:bCs/>
          <w:sz w:val="28"/>
          <w:szCs w:val="28"/>
        </w:rPr>
        <w:t>、理解历史上西方哲学与宗教、科学、艺术等领域的关系。</w:t>
      </w:r>
    </w:p>
    <w:p w14:paraId="12DDE47B" w14:textId="77777777" w:rsidR="00C952F9" w:rsidRDefault="00C36EFA">
      <w:pPr>
        <w:spacing w:line="360" w:lineRule="auto"/>
        <w:ind w:firstLineChars="200" w:firstLine="560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/>
          <w:bCs/>
          <w:sz w:val="28"/>
          <w:szCs w:val="28"/>
        </w:rPr>
        <w:t>3</w:t>
      </w:r>
      <w:r>
        <w:rPr>
          <w:rFonts w:ascii="黑体" w:eastAsia="黑体" w:hAnsi="黑体" w:hint="eastAsia"/>
          <w:bCs/>
          <w:sz w:val="28"/>
          <w:szCs w:val="28"/>
        </w:rPr>
        <w:t>、掌握概念分析、论证构造等基本哲学能力。</w:t>
      </w:r>
    </w:p>
    <w:p w14:paraId="0B7135BC" w14:textId="77777777" w:rsidR="00C952F9" w:rsidRDefault="00C36EFA">
      <w:pPr>
        <w:pStyle w:val="1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/>
          <w:bCs/>
          <w:sz w:val="28"/>
          <w:szCs w:val="28"/>
        </w:rPr>
        <w:tab/>
      </w:r>
    </w:p>
    <w:p w14:paraId="7E8E5DA9" w14:textId="77777777" w:rsidR="00C952F9" w:rsidRDefault="00C36EFA">
      <w:pPr>
        <w:pStyle w:val="10"/>
        <w:spacing w:line="360" w:lineRule="auto"/>
        <w:ind w:leftChars="200" w:left="420" w:firstLineChars="0" w:firstLine="0"/>
        <w:jc w:val="center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二、考查形式</w:t>
      </w:r>
    </w:p>
    <w:p w14:paraId="4CABB6CA" w14:textId="77777777" w:rsidR="00C952F9" w:rsidRDefault="00C36EFA">
      <w:pPr>
        <w:spacing w:line="360" w:lineRule="auto"/>
        <w:ind w:firstLineChars="200" w:firstLine="560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lastRenderedPageBreak/>
        <w:t>本科目考试，采用概念解释、简答、材料分析、综合论述等题型。每次考试所采用题型</w:t>
      </w:r>
      <w:proofErr w:type="gramStart"/>
      <w:r>
        <w:rPr>
          <w:rFonts w:ascii="黑体" w:eastAsia="黑体" w:hAnsi="黑体" w:hint="eastAsia"/>
          <w:bCs/>
          <w:sz w:val="28"/>
          <w:szCs w:val="28"/>
        </w:rPr>
        <w:t>视当年</w:t>
      </w:r>
      <w:proofErr w:type="gramEnd"/>
      <w:r>
        <w:rPr>
          <w:rFonts w:ascii="黑体" w:eastAsia="黑体" w:hAnsi="黑体" w:hint="eastAsia"/>
          <w:bCs/>
          <w:sz w:val="28"/>
          <w:szCs w:val="28"/>
        </w:rPr>
        <w:t>具体情况而定。</w:t>
      </w:r>
    </w:p>
    <w:p w14:paraId="5639101B" w14:textId="77777777" w:rsidR="00C952F9" w:rsidRDefault="00C952F9">
      <w:pPr>
        <w:rPr>
          <w:rFonts w:ascii="黑体" w:eastAsia="黑体" w:hAnsi="黑体"/>
          <w:bCs/>
          <w:sz w:val="28"/>
          <w:szCs w:val="28"/>
        </w:rPr>
      </w:pPr>
    </w:p>
    <w:p w14:paraId="51DDA482" w14:textId="77777777" w:rsidR="00C952F9" w:rsidRDefault="00C36EFA">
      <w:pPr>
        <w:pStyle w:val="10"/>
        <w:spacing w:line="360" w:lineRule="auto"/>
        <w:ind w:firstLineChars="0" w:firstLine="0"/>
        <w:jc w:val="center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三、考查内容</w:t>
      </w:r>
    </w:p>
    <w:p w14:paraId="5030FFE9" w14:textId="77777777" w:rsidR="00C952F9" w:rsidRDefault="00C36EFA">
      <w:pPr>
        <w:spacing w:line="360" w:lineRule="auto"/>
        <w:ind w:firstLineChars="200" w:firstLine="560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（一）古希腊罗马哲学</w:t>
      </w:r>
    </w:p>
    <w:p w14:paraId="43BE26A1" w14:textId="77777777" w:rsidR="00C952F9" w:rsidRDefault="00C36EFA">
      <w:pPr>
        <w:spacing w:line="360" w:lineRule="auto"/>
        <w:ind w:firstLineChars="200" w:firstLine="560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考查重点包括前苏格拉底哲学；苏格拉底、柏拉图、亚里士多德的哲学；晚期希腊哲学，包括伊壁鸠鲁、斯多亚、怀疑论、新柏拉图主义等学派的哲学思想。</w:t>
      </w:r>
    </w:p>
    <w:p w14:paraId="6D7B6961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（二）中世纪哲学</w:t>
      </w:r>
    </w:p>
    <w:p w14:paraId="3CB5640C" w14:textId="77777777" w:rsidR="00C952F9" w:rsidRDefault="00C36EFA">
      <w:pPr>
        <w:spacing w:line="360" w:lineRule="auto"/>
        <w:ind w:firstLineChars="200" w:firstLine="560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考查重点包括教父哲学和经院哲学，尤其</w:t>
      </w:r>
      <w:r>
        <w:rPr>
          <w:rFonts w:ascii="黑体" w:eastAsia="黑体" w:hAnsi="黑体" w:hint="eastAsia"/>
          <w:bCs/>
          <w:sz w:val="28"/>
          <w:szCs w:val="28"/>
        </w:rPr>
        <w:t>考查</w:t>
      </w:r>
      <w:r>
        <w:rPr>
          <w:rFonts w:ascii="黑体" w:eastAsia="黑体" w:hAnsi="黑体" w:hint="eastAsia"/>
          <w:bCs/>
          <w:sz w:val="28"/>
          <w:szCs w:val="28"/>
        </w:rPr>
        <w:t>德尔图良、奥古斯丁、安瑟尔</w:t>
      </w:r>
      <w:proofErr w:type="gramStart"/>
      <w:r>
        <w:rPr>
          <w:rFonts w:ascii="黑体" w:eastAsia="黑体" w:hAnsi="黑体" w:hint="eastAsia"/>
          <w:bCs/>
          <w:sz w:val="28"/>
          <w:szCs w:val="28"/>
        </w:rPr>
        <w:t>谟</w:t>
      </w:r>
      <w:proofErr w:type="gramEnd"/>
      <w:r>
        <w:rPr>
          <w:rFonts w:ascii="黑体" w:eastAsia="黑体" w:hAnsi="黑体" w:hint="eastAsia"/>
          <w:bCs/>
          <w:sz w:val="28"/>
          <w:szCs w:val="28"/>
        </w:rPr>
        <w:t>、托马斯</w:t>
      </w:r>
      <w:r>
        <w:rPr>
          <w:rFonts w:ascii="黑体" w:eastAsia="黑体" w:hAnsi="黑体"/>
          <w:bCs/>
          <w:sz w:val="28"/>
          <w:szCs w:val="28"/>
        </w:rPr>
        <w:t>·</w:t>
      </w:r>
      <w:r>
        <w:rPr>
          <w:rFonts w:ascii="黑体" w:eastAsia="黑体" w:hAnsi="黑体" w:hint="eastAsia"/>
          <w:bCs/>
          <w:sz w:val="28"/>
          <w:szCs w:val="28"/>
        </w:rPr>
        <w:t>阿奎那、邓斯</w:t>
      </w:r>
      <w:r>
        <w:rPr>
          <w:rFonts w:ascii="黑体" w:eastAsia="黑体" w:hAnsi="黑体"/>
          <w:bCs/>
          <w:sz w:val="28"/>
          <w:szCs w:val="28"/>
        </w:rPr>
        <w:t>·</w:t>
      </w:r>
      <w:r>
        <w:rPr>
          <w:rFonts w:ascii="黑体" w:eastAsia="黑体" w:hAnsi="黑体" w:hint="eastAsia"/>
          <w:bCs/>
          <w:sz w:val="28"/>
          <w:szCs w:val="28"/>
        </w:rPr>
        <w:t>司各脱、威廉</w:t>
      </w:r>
      <w:r>
        <w:rPr>
          <w:rFonts w:ascii="黑体" w:eastAsia="黑体" w:hAnsi="黑体"/>
          <w:bCs/>
          <w:sz w:val="28"/>
          <w:szCs w:val="28"/>
        </w:rPr>
        <w:t>·</w:t>
      </w:r>
      <w:r>
        <w:rPr>
          <w:rFonts w:ascii="黑体" w:eastAsia="黑体" w:hAnsi="黑体" w:hint="eastAsia"/>
          <w:bCs/>
          <w:sz w:val="28"/>
          <w:szCs w:val="28"/>
        </w:rPr>
        <w:t>奥卡姆等人的神哲学思想；</w:t>
      </w:r>
      <w:r>
        <w:rPr>
          <w:rFonts w:ascii="黑体" w:eastAsia="黑体" w:hAnsi="黑体" w:hint="eastAsia"/>
          <w:bCs/>
          <w:sz w:val="28"/>
          <w:szCs w:val="28"/>
        </w:rPr>
        <w:t>考查</w:t>
      </w:r>
      <w:r>
        <w:rPr>
          <w:rFonts w:ascii="黑体" w:eastAsia="黑体" w:hAnsi="黑体" w:hint="eastAsia"/>
          <w:bCs/>
          <w:sz w:val="28"/>
          <w:szCs w:val="28"/>
        </w:rPr>
        <w:t>唯名论和唯实论等哲学议题。</w:t>
      </w:r>
    </w:p>
    <w:p w14:paraId="18DA86F6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（三）近代大陆唯理论和英国经验论、法国启蒙哲学</w:t>
      </w:r>
    </w:p>
    <w:p w14:paraId="02DBFC0C" w14:textId="77777777" w:rsidR="00C952F9" w:rsidRDefault="00C36EFA">
      <w:pPr>
        <w:spacing w:line="360" w:lineRule="auto"/>
        <w:ind w:firstLineChars="200" w:firstLine="560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考查重点包括笛卡尔、斯宾诺莎、莱布尼兹、培根、洛克、霍布斯、贝克莱、休</w:t>
      </w:r>
      <w:proofErr w:type="gramStart"/>
      <w:r>
        <w:rPr>
          <w:rFonts w:ascii="黑体" w:eastAsia="黑体" w:hAnsi="黑体" w:hint="eastAsia"/>
          <w:bCs/>
          <w:sz w:val="28"/>
          <w:szCs w:val="28"/>
        </w:rPr>
        <w:t>谟</w:t>
      </w:r>
      <w:proofErr w:type="gramEnd"/>
      <w:r>
        <w:rPr>
          <w:rFonts w:ascii="黑体" w:eastAsia="黑体" w:hAnsi="黑体" w:hint="eastAsia"/>
          <w:bCs/>
          <w:sz w:val="28"/>
          <w:szCs w:val="28"/>
        </w:rPr>
        <w:t>、百科全书派和</w:t>
      </w:r>
      <w:proofErr w:type="gramStart"/>
      <w:r>
        <w:rPr>
          <w:rFonts w:ascii="黑体" w:eastAsia="黑体" w:hAnsi="黑体" w:hint="eastAsia"/>
          <w:bCs/>
          <w:sz w:val="28"/>
          <w:szCs w:val="28"/>
        </w:rPr>
        <w:t>卢</w:t>
      </w:r>
      <w:proofErr w:type="gramEnd"/>
      <w:r>
        <w:rPr>
          <w:rFonts w:ascii="黑体" w:eastAsia="黑体" w:hAnsi="黑体" w:hint="eastAsia"/>
          <w:bCs/>
          <w:sz w:val="28"/>
          <w:szCs w:val="28"/>
        </w:rPr>
        <w:t>梭等人的哲学思想。</w:t>
      </w:r>
    </w:p>
    <w:p w14:paraId="6CAF9A19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（四）德国古典</w:t>
      </w:r>
      <w:r>
        <w:rPr>
          <w:rFonts w:ascii="黑体" w:eastAsia="黑体" w:hAnsi="黑体" w:hint="eastAsia"/>
          <w:bCs/>
          <w:sz w:val="28"/>
          <w:szCs w:val="28"/>
        </w:rPr>
        <w:t>哲学</w:t>
      </w:r>
    </w:p>
    <w:p w14:paraId="44630A3C" w14:textId="77777777" w:rsidR="00C952F9" w:rsidRDefault="00C36EFA">
      <w:pPr>
        <w:spacing w:line="360" w:lineRule="auto"/>
        <w:ind w:firstLineChars="200" w:firstLine="560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考查重点包括康德、费希特、谢林、黑格尔和费尔巴哈等人的哲学思想。</w:t>
      </w:r>
    </w:p>
    <w:p w14:paraId="172BD718" w14:textId="77777777" w:rsidR="00C952F9" w:rsidRDefault="00C952F9">
      <w:pPr>
        <w:pStyle w:val="1"/>
      </w:pPr>
    </w:p>
    <w:p w14:paraId="6434B5E5" w14:textId="77777777" w:rsidR="00C952F9" w:rsidRDefault="00C952F9"/>
    <w:p w14:paraId="0DAE0AF1" w14:textId="77777777" w:rsidR="00C952F9" w:rsidRDefault="00C952F9">
      <w:pPr>
        <w:pStyle w:val="1"/>
      </w:pPr>
    </w:p>
    <w:p w14:paraId="2032BC0B" w14:textId="77777777" w:rsidR="00C952F9" w:rsidRDefault="00C952F9"/>
    <w:p w14:paraId="00B77334" w14:textId="77777777" w:rsidR="00C952F9" w:rsidRDefault="00C36EFA">
      <w:pPr>
        <w:spacing w:line="360" w:lineRule="exact"/>
        <w:jc w:val="center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cs="方正小标宋简体" w:hint="eastAsia"/>
          <w:bCs/>
          <w:sz w:val="28"/>
          <w:szCs w:val="28"/>
        </w:rPr>
        <w:t>宗教学</w:t>
      </w:r>
    </w:p>
    <w:p w14:paraId="3884B789" w14:textId="77777777" w:rsidR="00C952F9" w:rsidRDefault="00C36EFA">
      <w:pPr>
        <w:spacing w:line="360" w:lineRule="auto"/>
        <w:jc w:val="center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一、考查目标</w:t>
      </w:r>
    </w:p>
    <w:p w14:paraId="36C1EC1F" w14:textId="77777777" w:rsidR="00C952F9" w:rsidRDefault="00C36EFA">
      <w:pPr>
        <w:spacing w:line="360" w:lineRule="auto"/>
        <w:ind w:firstLineChars="200" w:firstLine="560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/>
          <w:bCs/>
          <w:sz w:val="28"/>
          <w:szCs w:val="28"/>
        </w:rPr>
        <w:t>1</w:t>
      </w:r>
      <w:r>
        <w:rPr>
          <w:rFonts w:ascii="黑体" w:eastAsia="黑体" w:hAnsi="黑体" w:hint="eastAsia"/>
          <w:bCs/>
          <w:sz w:val="28"/>
          <w:szCs w:val="28"/>
        </w:rPr>
        <w:t>、系统掌握宗教学原理的基础知识、基本概念、基本理论和现</w:t>
      </w:r>
      <w:r>
        <w:rPr>
          <w:rFonts w:ascii="黑体" w:eastAsia="黑体" w:hAnsi="黑体" w:hint="eastAsia"/>
          <w:bCs/>
          <w:sz w:val="28"/>
          <w:szCs w:val="28"/>
        </w:rPr>
        <w:lastRenderedPageBreak/>
        <w:t>代宗教观念。</w:t>
      </w:r>
    </w:p>
    <w:p w14:paraId="08731FF0" w14:textId="77777777" w:rsidR="00C952F9" w:rsidRDefault="00C36EFA">
      <w:pPr>
        <w:spacing w:line="360" w:lineRule="auto"/>
        <w:ind w:firstLineChars="200" w:firstLine="560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/>
          <w:bCs/>
          <w:sz w:val="28"/>
          <w:szCs w:val="28"/>
        </w:rPr>
        <w:t>2</w:t>
      </w:r>
      <w:r>
        <w:rPr>
          <w:rFonts w:ascii="黑体" w:eastAsia="黑体" w:hAnsi="黑体" w:hint="eastAsia"/>
          <w:bCs/>
          <w:sz w:val="28"/>
          <w:szCs w:val="28"/>
        </w:rPr>
        <w:t>、理解宗教的本质、要素、观念、经验、行为、体制、功能等宗教信仰及其活动的核心内容。</w:t>
      </w:r>
    </w:p>
    <w:p w14:paraId="3570B599" w14:textId="77777777" w:rsidR="00C952F9" w:rsidRDefault="00C36EFA">
      <w:pPr>
        <w:spacing w:line="360" w:lineRule="auto"/>
        <w:ind w:firstLineChars="200" w:firstLine="560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/>
          <w:bCs/>
          <w:sz w:val="28"/>
          <w:szCs w:val="28"/>
        </w:rPr>
        <w:t>3</w:t>
      </w:r>
      <w:r>
        <w:rPr>
          <w:rFonts w:ascii="黑体" w:eastAsia="黑体" w:hAnsi="黑体" w:hint="eastAsia"/>
          <w:bCs/>
          <w:sz w:val="28"/>
          <w:szCs w:val="28"/>
        </w:rPr>
        <w:t>、能运用宗教的基本理论和现代理念来分析和解决宗教的现实问题。</w:t>
      </w:r>
    </w:p>
    <w:p w14:paraId="7894A205" w14:textId="77777777" w:rsidR="00C952F9" w:rsidRDefault="00C952F9">
      <w:pPr>
        <w:spacing w:line="360" w:lineRule="auto"/>
        <w:ind w:firstLineChars="200" w:firstLine="560"/>
        <w:jc w:val="center"/>
        <w:rPr>
          <w:rFonts w:ascii="黑体" w:eastAsia="黑体" w:hAnsi="黑体"/>
          <w:bCs/>
          <w:sz w:val="28"/>
          <w:szCs w:val="28"/>
        </w:rPr>
      </w:pPr>
    </w:p>
    <w:p w14:paraId="3EF9DB77" w14:textId="77777777" w:rsidR="00C952F9" w:rsidRDefault="00C36EFA">
      <w:pPr>
        <w:spacing w:line="360" w:lineRule="auto"/>
        <w:ind w:firstLineChars="200" w:firstLine="560"/>
        <w:jc w:val="center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二、考查</w:t>
      </w:r>
      <w:r>
        <w:rPr>
          <w:rFonts w:ascii="黑体" w:eastAsia="黑体" w:hAnsi="黑体" w:hint="eastAsia"/>
          <w:bCs/>
          <w:sz w:val="28"/>
          <w:szCs w:val="28"/>
        </w:rPr>
        <w:t>形式</w:t>
      </w:r>
    </w:p>
    <w:p w14:paraId="0380BF76" w14:textId="77777777" w:rsidR="00C952F9" w:rsidRDefault="00C36EFA">
      <w:pPr>
        <w:pStyle w:val="1"/>
        <w:ind w:firstLineChars="200" w:firstLine="560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本科目考试，采用概念解释、简答、材料分析、综合论述等题型。每次考试所采用题型</w:t>
      </w:r>
      <w:proofErr w:type="gramStart"/>
      <w:r>
        <w:rPr>
          <w:rFonts w:ascii="黑体" w:eastAsia="黑体" w:hAnsi="黑体" w:hint="eastAsia"/>
          <w:bCs/>
          <w:sz w:val="28"/>
          <w:szCs w:val="28"/>
        </w:rPr>
        <w:t>视当年</w:t>
      </w:r>
      <w:proofErr w:type="gramEnd"/>
      <w:r>
        <w:rPr>
          <w:rFonts w:ascii="黑体" w:eastAsia="黑体" w:hAnsi="黑体" w:hint="eastAsia"/>
          <w:bCs/>
          <w:sz w:val="28"/>
          <w:szCs w:val="28"/>
        </w:rPr>
        <w:t>具体情况而定。</w:t>
      </w:r>
    </w:p>
    <w:p w14:paraId="145DA0D3" w14:textId="77777777" w:rsidR="00C952F9" w:rsidRDefault="00C952F9">
      <w:pPr>
        <w:jc w:val="center"/>
        <w:rPr>
          <w:rFonts w:ascii="黑体" w:eastAsia="黑体" w:hAnsi="黑体"/>
          <w:bCs/>
          <w:sz w:val="28"/>
          <w:szCs w:val="28"/>
        </w:rPr>
      </w:pPr>
    </w:p>
    <w:p w14:paraId="434BC7FC" w14:textId="77777777" w:rsidR="00C952F9" w:rsidRDefault="00C36EFA">
      <w:pPr>
        <w:jc w:val="center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三、考试内容</w:t>
      </w:r>
    </w:p>
    <w:p w14:paraId="5D0E7C98" w14:textId="77777777" w:rsidR="00C952F9" w:rsidRDefault="00C952F9">
      <w:pPr>
        <w:pStyle w:val="1"/>
      </w:pPr>
    </w:p>
    <w:p w14:paraId="09709371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（</w:t>
      </w:r>
      <w:r>
        <w:rPr>
          <w:rFonts w:ascii="黑体" w:eastAsia="黑体" w:hAnsi="黑体" w:hint="eastAsia"/>
          <w:bCs/>
          <w:sz w:val="28"/>
          <w:szCs w:val="28"/>
        </w:rPr>
        <w:t>一</w:t>
      </w:r>
      <w:r>
        <w:rPr>
          <w:rFonts w:ascii="黑体" w:eastAsia="黑体" w:hAnsi="黑体" w:hint="eastAsia"/>
          <w:bCs/>
          <w:sz w:val="28"/>
          <w:szCs w:val="28"/>
        </w:rPr>
        <w:t>）</w:t>
      </w:r>
      <w:r>
        <w:rPr>
          <w:rFonts w:ascii="黑体" w:eastAsia="黑体" w:hAnsi="黑体" w:hint="eastAsia"/>
          <w:bCs/>
          <w:sz w:val="28"/>
          <w:szCs w:val="28"/>
        </w:rPr>
        <w:t>宗教学概述</w:t>
      </w:r>
    </w:p>
    <w:p w14:paraId="2CB35DF0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（</w:t>
      </w:r>
      <w:r>
        <w:rPr>
          <w:rFonts w:ascii="黑体" w:eastAsia="黑体" w:hAnsi="黑体" w:hint="eastAsia"/>
          <w:bCs/>
          <w:sz w:val="28"/>
          <w:szCs w:val="28"/>
        </w:rPr>
        <w:t>二</w:t>
      </w:r>
      <w:r>
        <w:rPr>
          <w:rFonts w:ascii="黑体" w:eastAsia="黑体" w:hAnsi="黑体" w:hint="eastAsia"/>
          <w:bCs/>
          <w:sz w:val="28"/>
          <w:szCs w:val="28"/>
        </w:rPr>
        <w:t>）</w:t>
      </w:r>
      <w:r>
        <w:rPr>
          <w:rFonts w:ascii="黑体" w:eastAsia="黑体" w:hAnsi="黑体" w:hint="eastAsia"/>
          <w:bCs/>
          <w:sz w:val="28"/>
          <w:szCs w:val="28"/>
        </w:rPr>
        <w:t>宗教的本质、要素和逻辑结构</w:t>
      </w:r>
    </w:p>
    <w:p w14:paraId="132736C9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1.</w:t>
      </w:r>
      <w:r>
        <w:rPr>
          <w:rFonts w:ascii="黑体" w:eastAsia="黑体" w:hAnsi="黑体" w:hint="eastAsia"/>
          <w:bCs/>
          <w:sz w:val="28"/>
          <w:szCs w:val="28"/>
        </w:rPr>
        <w:t>宗教本质论的三种类型</w:t>
      </w:r>
    </w:p>
    <w:p w14:paraId="1C971E25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2.</w:t>
      </w:r>
      <w:r>
        <w:rPr>
          <w:rFonts w:ascii="黑体" w:eastAsia="黑体" w:hAnsi="黑体" w:hint="eastAsia"/>
          <w:bCs/>
          <w:sz w:val="28"/>
          <w:szCs w:val="28"/>
        </w:rPr>
        <w:t>马克思主义的宗教本质论</w:t>
      </w:r>
    </w:p>
    <w:p w14:paraId="019088BE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3.</w:t>
      </w:r>
      <w:r>
        <w:rPr>
          <w:rFonts w:ascii="黑体" w:eastAsia="黑体" w:hAnsi="黑体" w:hint="eastAsia"/>
          <w:bCs/>
          <w:sz w:val="28"/>
          <w:szCs w:val="28"/>
        </w:rPr>
        <w:t>对宗教定义的规定</w:t>
      </w:r>
    </w:p>
    <w:p w14:paraId="274EFBA4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（</w:t>
      </w:r>
      <w:r>
        <w:rPr>
          <w:rFonts w:ascii="黑体" w:eastAsia="黑体" w:hAnsi="黑体" w:hint="eastAsia"/>
          <w:bCs/>
          <w:sz w:val="28"/>
          <w:szCs w:val="28"/>
        </w:rPr>
        <w:t>三</w:t>
      </w:r>
      <w:r>
        <w:rPr>
          <w:rFonts w:ascii="黑体" w:eastAsia="黑体" w:hAnsi="黑体" w:hint="eastAsia"/>
          <w:bCs/>
          <w:sz w:val="28"/>
          <w:szCs w:val="28"/>
        </w:rPr>
        <w:t>）</w:t>
      </w:r>
      <w:r>
        <w:rPr>
          <w:rFonts w:ascii="黑体" w:eastAsia="黑体" w:hAnsi="黑体" w:hint="eastAsia"/>
          <w:bCs/>
          <w:sz w:val="28"/>
          <w:szCs w:val="28"/>
        </w:rPr>
        <w:t>宗教观念</w:t>
      </w:r>
    </w:p>
    <w:p w14:paraId="052C2298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1.</w:t>
      </w:r>
      <w:r>
        <w:rPr>
          <w:rFonts w:ascii="黑体" w:eastAsia="黑体" w:hAnsi="黑体" w:hint="eastAsia"/>
          <w:bCs/>
          <w:sz w:val="28"/>
          <w:szCs w:val="28"/>
        </w:rPr>
        <w:t>灵魂观念</w:t>
      </w:r>
    </w:p>
    <w:p w14:paraId="336D31B6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2.</w:t>
      </w:r>
      <w:r>
        <w:rPr>
          <w:rFonts w:ascii="黑体" w:eastAsia="黑体" w:hAnsi="黑体" w:hint="eastAsia"/>
          <w:bCs/>
          <w:sz w:val="28"/>
          <w:szCs w:val="28"/>
        </w:rPr>
        <w:t>神灵观念</w:t>
      </w:r>
    </w:p>
    <w:p w14:paraId="187B1EF2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3.</w:t>
      </w:r>
      <w:r>
        <w:rPr>
          <w:rFonts w:ascii="黑体" w:eastAsia="黑体" w:hAnsi="黑体" w:hint="eastAsia"/>
          <w:bCs/>
          <w:sz w:val="28"/>
          <w:szCs w:val="28"/>
        </w:rPr>
        <w:t>神性观念</w:t>
      </w:r>
    </w:p>
    <w:p w14:paraId="18CE3874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（</w:t>
      </w:r>
      <w:r>
        <w:rPr>
          <w:rFonts w:ascii="黑体" w:eastAsia="黑体" w:hAnsi="黑体" w:hint="eastAsia"/>
          <w:bCs/>
          <w:sz w:val="28"/>
          <w:szCs w:val="28"/>
        </w:rPr>
        <w:t>四</w:t>
      </w:r>
      <w:r>
        <w:rPr>
          <w:rFonts w:ascii="黑体" w:eastAsia="黑体" w:hAnsi="黑体" w:hint="eastAsia"/>
          <w:bCs/>
          <w:sz w:val="28"/>
          <w:szCs w:val="28"/>
        </w:rPr>
        <w:t>）</w:t>
      </w:r>
      <w:r>
        <w:rPr>
          <w:rFonts w:ascii="黑体" w:eastAsia="黑体" w:hAnsi="黑体" w:hint="eastAsia"/>
          <w:bCs/>
          <w:sz w:val="28"/>
          <w:szCs w:val="28"/>
        </w:rPr>
        <w:t>宗教经验</w:t>
      </w:r>
    </w:p>
    <w:p w14:paraId="07312D2C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1.</w:t>
      </w:r>
      <w:r>
        <w:rPr>
          <w:rFonts w:ascii="黑体" w:eastAsia="黑体" w:hAnsi="黑体" w:hint="eastAsia"/>
          <w:bCs/>
          <w:sz w:val="28"/>
          <w:szCs w:val="28"/>
        </w:rPr>
        <w:t>宗教经验的涵义</w:t>
      </w:r>
    </w:p>
    <w:p w14:paraId="50E9DAEA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lastRenderedPageBreak/>
        <w:t>2.</w:t>
      </w:r>
      <w:r>
        <w:rPr>
          <w:rFonts w:ascii="黑体" w:eastAsia="黑体" w:hAnsi="黑体" w:hint="eastAsia"/>
          <w:bCs/>
          <w:sz w:val="28"/>
          <w:szCs w:val="28"/>
        </w:rPr>
        <w:t>宗教经验的表现形式和类型</w:t>
      </w:r>
    </w:p>
    <w:p w14:paraId="596FA645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3.</w:t>
      </w:r>
      <w:r>
        <w:rPr>
          <w:rFonts w:ascii="黑体" w:eastAsia="黑体" w:hAnsi="黑体" w:hint="eastAsia"/>
          <w:bCs/>
          <w:sz w:val="28"/>
          <w:szCs w:val="28"/>
        </w:rPr>
        <w:t>获得宗教经验的途径</w:t>
      </w:r>
    </w:p>
    <w:p w14:paraId="660843C6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4.</w:t>
      </w:r>
      <w:r>
        <w:rPr>
          <w:rFonts w:ascii="黑体" w:eastAsia="黑体" w:hAnsi="黑体" w:hint="eastAsia"/>
          <w:bCs/>
          <w:sz w:val="28"/>
          <w:szCs w:val="28"/>
        </w:rPr>
        <w:t>宗教经验的实质</w:t>
      </w:r>
    </w:p>
    <w:p w14:paraId="5E89B73E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（</w:t>
      </w:r>
      <w:r>
        <w:rPr>
          <w:rFonts w:ascii="黑体" w:eastAsia="黑体" w:hAnsi="黑体" w:hint="eastAsia"/>
          <w:bCs/>
          <w:sz w:val="28"/>
          <w:szCs w:val="28"/>
        </w:rPr>
        <w:t>五</w:t>
      </w:r>
      <w:r>
        <w:rPr>
          <w:rFonts w:ascii="黑体" w:eastAsia="黑体" w:hAnsi="黑体" w:hint="eastAsia"/>
          <w:bCs/>
          <w:sz w:val="28"/>
          <w:szCs w:val="28"/>
        </w:rPr>
        <w:t>）</w:t>
      </w:r>
      <w:r>
        <w:rPr>
          <w:rFonts w:ascii="黑体" w:eastAsia="黑体" w:hAnsi="黑体" w:hint="eastAsia"/>
          <w:bCs/>
          <w:sz w:val="28"/>
          <w:szCs w:val="28"/>
        </w:rPr>
        <w:t>宗教行为</w:t>
      </w:r>
    </w:p>
    <w:p w14:paraId="703E686B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1.</w:t>
      </w:r>
      <w:r>
        <w:rPr>
          <w:rFonts w:ascii="黑体" w:eastAsia="黑体" w:hAnsi="黑体" w:hint="eastAsia"/>
          <w:bCs/>
          <w:sz w:val="28"/>
          <w:szCs w:val="28"/>
        </w:rPr>
        <w:t>巫术</w:t>
      </w:r>
    </w:p>
    <w:p w14:paraId="1FFE05AB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2.</w:t>
      </w:r>
      <w:r>
        <w:rPr>
          <w:rFonts w:ascii="黑体" w:eastAsia="黑体" w:hAnsi="黑体" w:hint="eastAsia"/>
          <w:bCs/>
          <w:sz w:val="28"/>
          <w:szCs w:val="28"/>
        </w:rPr>
        <w:t>宗教禁忌</w:t>
      </w:r>
    </w:p>
    <w:p w14:paraId="2FF17897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3.</w:t>
      </w:r>
      <w:r>
        <w:rPr>
          <w:rFonts w:ascii="黑体" w:eastAsia="黑体" w:hAnsi="黑体" w:hint="eastAsia"/>
          <w:bCs/>
          <w:sz w:val="28"/>
          <w:szCs w:val="28"/>
        </w:rPr>
        <w:t>献祭与祈祷</w:t>
      </w:r>
    </w:p>
    <w:p w14:paraId="0F94E0CF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（</w:t>
      </w:r>
      <w:r>
        <w:rPr>
          <w:rFonts w:ascii="黑体" w:eastAsia="黑体" w:hAnsi="黑体" w:hint="eastAsia"/>
          <w:bCs/>
          <w:sz w:val="28"/>
          <w:szCs w:val="28"/>
        </w:rPr>
        <w:t>六</w:t>
      </w:r>
      <w:r>
        <w:rPr>
          <w:rFonts w:ascii="黑体" w:eastAsia="黑体" w:hAnsi="黑体" w:hint="eastAsia"/>
          <w:bCs/>
          <w:sz w:val="28"/>
          <w:szCs w:val="28"/>
        </w:rPr>
        <w:t>）</w:t>
      </w:r>
      <w:r>
        <w:rPr>
          <w:rFonts w:ascii="黑体" w:eastAsia="黑体" w:hAnsi="黑体" w:hint="eastAsia"/>
          <w:bCs/>
          <w:sz w:val="28"/>
          <w:szCs w:val="28"/>
        </w:rPr>
        <w:t>宗教体制</w:t>
      </w:r>
    </w:p>
    <w:p w14:paraId="6334718B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1.</w:t>
      </w:r>
      <w:r>
        <w:rPr>
          <w:rFonts w:ascii="黑体" w:eastAsia="黑体" w:hAnsi="黑体" w:hint="eastAsia"/>
          <w:bCs/>
          <w:sz w:val="28"/>
          <w:szCs w:val="28"/>
        </w:rPr>
        <w:t>宗教信徒的组织化与科层制度</w:t>
      </w:r>
    </w:p>
    <w:p w14:paraId="1724C752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2.</w:t>
      </w:r>
      <w:r>
        <w:rPr>
          <w:rFonts w:ascii="黑体" w:eastAsia="黑体" w:hAnsi="黑体" w:hint="eastAsia"/>
          <w:bCs/>
          <w:sz w:val="28"/>
          <w:szCs w:val="28"/>
        </w:rPr>
        <w:t>宗教观念的信条化与信仰体制</w:t>
      </w:r>
    </w:p>
    <w:p w14:paraId="1C01C23C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3.</w:t>
      </w:r>
      <w:r>
        <w:rPr>
          <w:rFonts w:ascii="黑体" w:eastAsia="黑体" w:hAnsi="黑体" w:hint="eastAsia"/>
          <w:bCs/>
          <w:sz w:val="28"/>
          <w:szCs w:val="28"/>
        </w:rPr>
        <w:t>宗教理想境界的追求与修行体制</w:t>
      </w:r>
    </w:p>
    <w:p w14:paraId="0F27814D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4.</w:t>
      </w:r>
      <w:r>
        <w:rPr>
          <w:rFonts w:ascii="黑体" w:eastAsia="黑体" w:hAnsi="黑体" w:hint="eastAsia"/>
          <w:bCs/>
          <w:sz w:val="28"/>
          <w:szCs w:val="28"/>
        </w:rPr>
        <w:t>宗教行为的规范化与宗教礼仪</w:t>
      </w:r>
    </w:p>
    <w:p w14:paraId="762B5CA3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（</w:t>
      </w:r>
      <w:r>
        <w:rPr>
          <w:rFonts w:ascii="黑体" w:eastAsia="黑体" w:hAnsi="黑体" w:hint="eastAsia"/>
          <w:bCs/>
          <w:sz w:val="28"/>
          <w:szCs w:val="28"/>
        </w:rPr>
        <w:t>七</w:t>
      </w:r>
      <w:r>
        <w:rPr>
          <w:rFonts w:ascii="黑体" w:eastAsia="黑体" w:hAnsi="黑体" w:hint="eastAsia"/>
          <w:bCs/>
          <w:sz w:val="28"/>
          <w:szCs w:val="28"/>
        </w:rPr>
        <w:t>）</w:t>
      </w:r>
      <w:r>
        <w:rPr>
          <w:rFonts w:ascii="黑体" w:eastAsia="黑体" w:hAnsi="黑体" w:hint="eastAsia"/>
          <w:bCs/>
          <w:sz w:val="28"/>
          <w:szCs w:val="28"/>
        </w:rPr>
        <w:t>宗教与社会经济生活</w:t>
      </w:r>
    </w:p>
    <w:p w14:paraId="06281A6C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1.</w:t>
      </w:r>
      <w:r>
        <w:rPr>
          <w:rFonts w:ascii="黑体" w:eastAsia="黑体" w:hAnsi="黑体" w:hint="eastAsia"/>
          <w:bCs/>
          <w:sz w:val="28"/>
          <w:szCs w:val="28"/>
        </w:rPr>
        <w:t>社会经济生活是宗教的基础</w:t>
      </w:r>
    </w:p>
    <w:p w14:paraId="718DADC9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2.</w:t>
      </w:r>
      <w:r>
        <w:rPr>
          <w:rFonts w:ascii="黑体" w:eastAsia="黑体" w:hAnsi="黑体" w:hint="eastAsia"/>
          <w:bCs/>
          <w:sz w:val="28"/>
          <w:szCs w:val="28"/>
        </w:rPr>
        <w:t>宗教对社会经济生活的影响</w:t>
      </w:r>
    </w:p>
    <w:p w14:paraId="38C2C7F2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（</w:t>
      </w:r>
      <w:r>
        <w:rPr>
          <w:rFonts w:ascii="黑体" w:eastAsia="黑体" w:hAnsi="黑体" w:hint="eastAsia"/>
          <w:bCs/>
          <w:sz w:val="28"/>
          <w:szCs w:val="28"/>
        </w:rPr>
        <w:t>八</w:t>
      </w:r>
      <w:r>
        <w:rPr>
          <w:rFonts w:ascii="黑体" w:eastAsia="黑体" w:hAnsi="黑体" w:hint="eastAsia"/>
          <w:bCs/>
          <w:sz w:val="28"/>
          <w:szCs w:val="28"/>
        </w:rPr>
        <w:t>）</w:t>
      </w:r>
      <w:r>
        <w:rPr>
          <w:rFonts w:ascii="黑体" w:eastAsia="黑体" w:hAnsi="黑体" w:hint="eastAsia"/>
          <w:bCs/>
          <w:sz w:val="28"/>
          <w:szCs w:val="28"/>
        </w:rPr>
        <w:t>宗教与政治</w:t>
      </w:r>
    </w:p>
    <w:p w14:paraId="4B6B5D7F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1.</w:t>
      </w:r>
      <w:r>
        <w:rPr>
          <w:rFonts w:ascii="黑体" w:eastAsia="黑体" w:hAnsi="黑体" w:hint="eastAsia"/>
          <w:bCs/>
          <w:sz w:val="28"/>
          <w:szCs w:val="28"/>
        </w:rPr>
        <w:t>原始时代的宗教与政治的源起</w:t>
      </w:r>
    </w:p>
    <w:p w14:paraId="3860213E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2.</w:t>
      </w:r>
      <w:r>
        <w:rPr>
          <w:rFonts w:ascii="黑体" w:eastAsia="黑体" w:hAnsi="黑体" w:hint="eastAsia"/>
          <w:bCs/>
          <w:sz w:val="28"/>
          <w:szCs w:val="28"/>
        </w:rPr>
        <w:t>阶级社会中的宗教与政治</w:t>
      </w:r>
    </w:p>
    <w:p w14:paraId="6C1C04F1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3.</w:t>
      </w:r>
      <w:r>
        <w:rPr>
          <w:rFonts w:ascii="黑体" w:eastAsia="黑体" w:hAnsi="黑体" w:hint="eastAsia"/>
          <w:bCs/>
          <w:sz w:val="28"/>
          <w:szCs w:val="28"/>
        </w:rPr>
        <w:t>宗教为统治秩序服务的几种形式</w:t>
      </w:r>
    </w:p>
    <w:p w14:paraId="6D0A00A2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4.</w:t>
      </w:r>
      <w:r>
        <w:rPr>
          <w:rFonts w:ascii="黑体" w:eastAsia="黑体" w:hAnsi="黑体" w:hint="eastAsia"/>
          <w:bCs/>
          <w:sz w:val="28"/>
          <w:szCs w:val="28"/>
        </w:rPr>
        <w:t>被统治阶级利用的几种宗教形式</w:t>
      </w:r>
    </w:p>
    <w:p w14:paraId="0DA4E0F1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5.</w:t>
      </w:r>
      <w:r>
        <w:rPr>
          <w:rFonts w:ascii="黑体" w:eastAsia="黑体" w:hAnsi="黑体" w:hint="eastAsia"/>
          <w:bCs/>
          <w:sz w:val="28"/>
          <w:szCs w:val="28"/>
        </w:rPr>
        <w:t>宗教与政治关系的其他表现形式</w:t>
      </w:r>
    </w:p>
    <w:p w14:paraId="0BEFF950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（</w:t>
      </w:r>
      <w:r>
        <w:rPr>
          <w:rFonts w:ascii="黑体" w:eastAsia="黑体" w:hAnsi="黑体" w:hint="eastAsia"/>
          <w:bCs/>
          <w:sz w:val="28"/>
          <w:szCs w:val="28"/>
        </w:rPr>
        <w:t>九</w:t>
      </w:r>
      <w:r>
        <w:rPr>
          <w:rFonts w:ascii="黑体" w:eastAsia="黑体" w:hAnsi="黑体" w:hint="eastAsia"/>
          <w:bCs/>
          <w:sz w:val="28"/>
          <w:szCs w:val="28"/>
        </w:rPr>
        <w:t>）</w:t>
      </w:r>
      <w:r>
        <w:rPr>
          <w:rFonts w:ascii="黑体" w:eastAsia="黑体" w:hAnsi="黑体" w:hint="eastAsia"/>
          <w:bCs/>
          <w:sz w:val="28"/>
          <w:szCs w:val="28"/>
        </w:rPr>
        <w:t>宗教与道德</w:t>
      </w:r>
    </w:p>
    <w:p w14:paraId="196D08AE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lastRenderedPageBreak/>
        <w:t>1.</w:t>
      </w:r>
      <w:r>
        <w:rPr>
          <w:rFonts w:ascii="黑体" w:eastAsia="黑体" w:hAnsi="黑体" w:hint="eastAsia"/>
          <w:bCs/>
          <w:sz w:val="28"/>
          <w:szCs w:val="28"/>
        </w:rPr>
        <w:t>宗教与道德的起源</w:t>
      </w:r>
    </w:p>
    <w:p w14:paraId="63A45ADB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2.</w:t>
      </w:r>
      <w:r>
        <w:rPr>
          <w:rFonts w:ascii="黑体" w:eastAsia="黑体" w:hAnsi="黑体" w:hint="eastAsia"/>
          <w:bCs/>
          <w:sz w:val="28"/>
          <w:szCs w:val="28"/>
        </w:rPr>
        <w:t>宗教与道德的保证</w:t>
      </w:r>
    </w:p>
    <w:p w14:paraId="23122807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3.</w:t>
      </w:r>
      <w:r>
        <w:rPr>
          <w:rFonts w:ascii="黑体" w:eastAsia="黑体" w:hAnsi="黑体" w:hint="eastAsia"/>
          <w:bCs/>
          <w:sz w:val="28"/>
          <w:szCs w:val="28"/>
        </w:rPr>
        <w:t>宗教道德的性质和作用</w:t>
      </w:r>
    </w:p>
    <w:p w14:paraId="1944556F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（</w:t>
      </w:r>
      <w:r>
        <w:rPr>
          <w:rFonts w:ascii="黑体" w:eastAsia="黑体" w:hAnsi="黑体" w:hint="eastAsia"/>
          <w:bCs/>
          <w:sz w:val="28"/>
          <w:szCs w:val="28"/>
        </w:rPr>
        <w:t>十</w:t>
      </w:r>
      <w:r>
        <w:rPr>
          <w:rFonts w:ascii="黑体" w:eastAsia="黑体" w:hAnsi="黑体" w:hint="eastAsia"/>
          <w:bCs/>
          <w:sz w:val="28"/>
          <w:szCs w:val="28"/>
        </w:rPr>
        <w:t>）</w:t>
      </w:r>
      <w:r>
        <w:rPr>
          <w:rFonts w:ascii="黑体" w:eastAsia="黑体" w:hAnsi="黑体" w:hint="eastAsia"/>
          <w:bCs/>
          <w:sz w:val="28"/>
          <w:szCs w:val="28"/>
        </w:rPr>
        <w:t>宗教与艺术</w:t>
      </w:r>
    </w:p>
    <w:p w14:paraId="226242B5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1.</w:t>
      </w:r>
      <w:r>
        <w:rPr>
          <w:rFonts w:ascii="黑体" w:eastAsia="黑体" w:hAnsi="黑体" w:hint="eastAsia"/>
          <w:bCs/>
          <w:sz w:val="28"/>
          <w:szCs w:val="28"/>
        </w:rPr>
        <w:t>宗教与艺术的起源</w:t>
      </w:r>
    </w:p>
    <w:p w14:paraId="4FE1A345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2.</w:t>
      </w:r>
      <w:r>
        <w:rPr>
          <w:rFonts w:ascii="黑体" w:eastAsia="黑体" w:hAnsi="黑体" w:hint="eastAsia"/>
          <w:bCs/>
          <w:sz w:val="28"/>
          <w:szCs w:val="28"/>
        </w:rPr>
        <w:t>宗教对艺术发展的影响</w:t>
      </w:r>
    </w:p>
    <w:p w14:paraId="17C4E9B3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（</w:t>
      </w:r>
      <w:r>
        <w:rPr>
          <w:rFonts w:ascii="黑体" w:eastAsia="黑体" w:hAnsi="黑体" w:hint="eastAsia"/>
          <w:bCs/>
          <w:sz w:val="28"/>
          <w:szCs w:val="28"/>
        </w:rPr>
        <w:t>十一</w:t>
      </w:r>
      <w:r>
        <w:rPr>
          <w:rFonts w:ascii="黑体" w:eastAsia="黑体" w:hAnsi="黑体" w:hint="eastAsia"/>
          <w:bCs/>
          <w:sz w:val="28"/>
          <w:szCs w:val="28"/>
        </w:rPr>
        <w:t>）</w:t>
      </w:r>
      <w:r>
        <w:rPr>
          <w:rFonts w:ascii="黑体" w:eastAsia="黑体" w:hAnsi="黑体" w:hint="eastAsia"/>
          <w:bCs/>
          <w:sz w:val="28"/>
          <w:szCs w:val="28"/>
        </w:rPr>
        <w:t>宗教与科学</w:t>
      </w:r>
    </w:p>
    <w:p w14:paraId="6C93F78D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1.</w:t>
      </w:r>
      <w:r>
        <w:rPr>
          <w:rFonts w:ascii="黑体" w:eastAsia="黑体" w:hAnsi="黑体" w:hint="eastAsia"/>
          <w:bCs/>
          <w:sz w:val="28"/>
          <w:szCs w:val="28"/>
        </w:rPr>
        <w:t>宗教与科学的区别和联系</w:t>
      </w:r>
    </w:p>
    <w:p w14:paraId="21C2E839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2.</w:t>
      </w:r>
      <w:r>
        <w:rPr>
          <w:rFonts w:ascii="黑体" w:eastAsia="黑体" w:hAnsi="黑体" w:hint="eastAsia"/>
          <w:bCs/>
          <w:sz w:val="28"/>
          <w:szCs w:val="28"/>
        </w:rPr>
        <w:t>科学在历史上与宗教的冲突</w:t>
      </w:r>
    </w:p>
    <w:p w14:paraId="375781B5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（</w:t>
      </w:r>
      <w:r>
        <w:rPr>
          <w:rFonts w:ascii="黑体" w:eastAsia="黑体" w:hAnsi="黑体" w:hint="eastAsia"/>
          <w:bCs/>
          <w:sz w:val="28"/>
          <w:szCs w:val="28"/>
        </w:rPr>
        <w:t>十二</w:t>
      </w:r>
      <w:r>
        <w:rPr>
          <w:rFonts w:ascii="黑体" w:eastAsia="黑体" w:hAnsi="黑体" w:hint="eastAsia"/>
          <w:bCs/>
          <w:sz w:val="28"/>
          <w:szCs w:val="28"/>
        </w:rPr>
        <w:t>）</w:t>
      </w:r>
      <w:r>
        <w:rPr>
          <w:rFonts w:ascii="黑体" w:eastAsia="黑体" w:hAnsi="黑体" w:hint="eastAsia"/>
          <w:bCs/>
          <w:sz w:val="28"/>
          <w:szCs w:val="28"/>
        </w:rPr>
        <w:t>宗教与哲学</w:t>
      </w:r>
    </w:p>
    <w:p w14:paraId="5282F839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1.</w:t>
      </w:r>
      <w:r>
        <w:rPr>
          <w:rFonts w:ascii="黑体" w:eastAsia="黑体" w:hAnsi="黑体" w:hint="eastAsia"/>
          <w:bCs/>
          <w:sz w:val="28"/>
          <w:szCs w:val="28"/>
        </w:rPr>
        <w:t>宗教与哲学的区别和联系</w:t>
      </w:r>
    </w:p>
    <w:p w14:paraId="69302BE7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2.</w:t>
      </w:r>
      <w:r>
        <w:rPr>
          <w:rFonts w:ascii="黑体" w:eastAsia="黑体" w:hAnsi="黑体" w:hint="eastAsia"/>
          <w:bCs/>
          <w:sz w:val="28"/>
          <w:szCs w:val="28"/>
        </w:rPr>
        <w:t>宗教与哲学的产生与发展</w:t>
      </w:r>
    </w:p>
    <w:p w14:paraId="20B9616F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3.</w:t>
      </w:r>
      <w:r>
        <w:rPr>
          <w:rFonts w:ascii="黑体" w:eastAsia="黑体" w:hAnsi="黑体" w:hint="eastAsia"/>
          <w:bCs/>
          <w:sz w:val="28"/>
          <w:szCs w:val="28"/>
        </w:rPr>
        <w:t>关于三大神学问题的哲学思考</w:t>
      </w:r>
    </w:p>
    <w:p w14:paraId="7A38B267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（</w:t>
      </w:r>
      <w:r>
        <w:rPr>
          <w:rFonts w:ascii="黑体" w:eastAsia="黑体" w:hAnsi="黑体" w:hint="eastAsia"/>
          <w:bCs/>
          <w:sz w:val="28"/>
          <w:szCs w:val="28"/>
        </w:rPr>
        <w:t>十三</w:t>
      </w:r>
      <w:r>
        <w:rPr>
          <w:rFonts w:ascii="黑体" w:eastAsia="黑体" w:hAnsi="黑体" w:hint="eastAsia"/>
          <w:bCs/>
          <w:sz w:val="28"/>
          <w:szCs w:val="28"/>
        </w:rPr>
        <w:t>）</w:t>
      </w:r>
      <w:r>
        <w:rPr>
          <w:rFonts w:ascii="黑体" w:eastAsia="黑体" w:hAnsi="黑体" w:hint="eastAsia"/>
          <w:bCs/>
          <w:sz w:val="28"/>
          <w:szCs w:val="28"/>
        </w:rPr>
        <w:t>现代社会的发展和宗教的演变</w:t>
      </w:r>
    </w:p>
    <w:p w14:paraId="7CEAE56D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1.</w:t>
      </w:r>
      <w:r>
        <w:rPr>
          <w:rFonts w:ascii="黑体" w:eastAsia="黑体" w:hAnsi="黑体" w:hint="eastAsia"/>
          <w:bCs/>
          <w:sz w:val="28"/>
          <w:szCs w:val="28"/>
        </w:rPr>
        <w:t>现代社会的发展及其对宗教的影响</w:t>
      </w:r>
    </w:p>
    <w:p w14:paraId="62B816DA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2.</w:t>
      </w:r>
      <w:r>
        <w:rPr>
          <w:rFonts w:ascii="黑体" w:eastAsia="黑体" w:hAnsi="黑体" w:hint="eastAsia"/>
          <w:bCs/>
          <w:sz w:val="28"/>
          <w:szCs w:val="28"/>
        </w:rPr>
        <w:t>传统宗教的演变</w:t>
      </w:r>
    </w:p>
    <w:p w14:paraId="015ED1B7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3.</w:t>
      </w:r>
      <w:r>
        <w:rPr>
          <w:rFonts w:ascii="黑体" w:eastAsia="黑体" w:hAnsi="黑体" w:hint="eastAsia"/>
          <w:bCs/>
          <w:sz w:val="28"/>
          <w:szCs w:val="28"/>
        </w:rPr>
        <w:t>新兴宗教的活跃</w:t>
      </w:r>
    </w:p>
    <w:p w14:paraId="1D30F3D8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4.</w:t>
      </w:r>
      <w:r>
        <w:rPr>
          <w:rFonts w:ascii="黑体" w:eastAsia="黑体" w:hAnsi="黑体" w:hint="eastAsia"/>
          <w:bCs/>
          <w:sz w:val="28"/>
          <w:szCs w:val="28"/>
        </w:rPr>
        <w:t>宗教的对立与对话</w:t>
      </w:r>
    </w:p>
    <w:p w14:paraId="17022CF8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（</w:t>
      </w:r>
      <w:r>
        <w:rPr>
          <w:rFonts w:ascii="黑体" w:eastAsia="黑体" w:hAnsi="黑体" w:hint="eastAsia"/>
          <w:bCs/>
          <w:sz w:val="28"/>
          <w:szCs w:val="28"/>
        </w:rPr>
        <w:t>十四</w:t>
      </w:r>
      <w:r>
        <w:rPr>
          <w:rFonts w:ascii="黑体" w:eastAsia="黑体" w:hAnsi="黑体" w:hint="eastAsia"/>
          <w:bCs/>
          <w:sz w:val="28"/>
          <w:szCs w:val="28"/>
        </w:rPr>
        <w:t>）</w:t>
      </w:r>
      <w:r>
        <w:rPr>
          <w:rFonts w:ascii="黑体" w:eastAsia="黑体" w:hAnsi="黑体" w:hint="eastAsia"/>
          <w:bCs/>
          <w:sz w:val="28"/>
          <w:szCs w:val="28"/>
        </w:rPr>
        <w:t>宗教的未来</w:t>
      </w:r>
    </w:p>
    <w:p w14:paraId="659888BD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1.</w:t>
      </w:r>
      <w:r>
        <w:rPr>
          <w:rFonts w:ascii="黑体" w:eastAsia="黑体" w:hAnsi="黑体" w:hint="eastAsia"/>
          <w:bCs/>
          <w:sz w:val="28"/>
          <w:szCs w:val="28"/>
        </w:rPr>
        <w:t>关于“宗教永恒论”</w:t>
      </w:r>
    </w:p>
    <w:p w14:paraId="26D1A346" w14:textId="77777777" w:rsidR="00C952F9" w:rsidRDefault="00C36EFA">
      <w:pPr>
        <w:spacing w:line="360" w:lineRule="auto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2.</w:t>
      </w:r>
      <w:r>
        <w:rPr>
          <w:rFonts w:ascii="黑体" w:eastAsia="黑体" w:hAnsi="黑体" w:hint="eastAsia"/>
          <w:bCs/>
          <w:sz w:val="28"/>
          <w:szCs w:val="28"/>
        </w:rPr>
        <w:t>关于“宗教消亡论”</w:t>
      </w:r>
    </w:p>
    <w:p w14:paraId="4E42103A" w14:textId="77777777" w:rsidR="00C952F9" w:rsidRDefault="00C952F9">
      <w:pPr>
        <w:pStyle w:val="1"/>
      </w:pPr>
    </w:p>
    <w:p w14:paraId="1AB7026E" w14:textId="77777777" w:rsidR="00C952F9" w:rsidRDefault="00C952F9">
      <w:pPr>
        <w:pStyle w:val="1"/>
        <w:rPr>
          <w:rFonts w:ascii="黑体" w:eastAsia="黑体" w:hAnsi="黑体" w:cs="微软雅黑"/>
          <w:bCs/>
          <w:sz w:val="28"/>
          <w:szCs w:val="28"/>
        </w:rPr>
      </w:pPr>
    </w:p>
    <w:p w14:paraId="7F6B84C8" w14:textId="77777777" w:rsidR="00C952F9" w:rsidRDefault="00C952F9">
      <w:pPr>
        <w:pStyle w:val="1"/>
        <w:rPr>
          <w:rFonts w:ascii="黑体" w:eastAsia="黑体" w:hAnsi="黑体" w:cs="微软雅黑"/>
          <w:bCs/>
          <w:sz w:val="28"/>
          <w:szCs w:val="28"/>
        </w:rPr>
      </w:pPr>
    </w:p>
    <w:p w14:paraId="0925CC2E" w14:textId="77777777" w:rsidR="00C952F9" w:rsidRDefault="00C952F9">
      <w:pPr>
        <w:pStyle w:val="1"/>
        <w:rPr>
          <w:rFonts w:ascii="黑体" w:eastAsia="黑体" w:hAnsi="黑体" w:cs="微软雅黑"/>
          <w:bCs/>
          <w:sz w:val="28"/>
          <w:szCs w:val="28"/>
        </w:rPr>
      </w:pPr>
    </w:p>
    <w:p w14:paraId="7197CF58" w14:textId="77777777" w:rsidR="00C952F9" w:rsidRDefault="00C952F9">
      <w:pPr>
        <w:pStyle w:val="1"/>
        <w:rPr>
          <w:rFonts w:ascii="黑体" w:eastAsia="黑体" w:hAnsi="黑体" w:cs="微软雅黑"/>
          <w:bCs/>
          <w:sz w:val="28"/>
          <w:szCs w:val="28"/>
        </w:rPr>
      </w:pPr>
    </w:p>
    <w:p w14:paraId="0F0FE356" w14:textId="77777777" w:rsidR="00C952F9" w:rsidRDefault="00C952F9">
      <w:pPr>
        <w:pStyle w:val="1"/>
        <w:rPr>
          <w:rFonts w:ascii="黑体" w:eastAsia="黑体" w:hAnsi="黑体" w:cs="微软雅黑"/>
          <w:bCs/>
          <w:sz w:val="28"/>
          <w:szCs w:val="28"/>
        </w:rPr>
      </w:pPr>
    </w:p>
    <w:p w14:paraId="369A7432" w14:textId="77777777" w:rsidR="00C952F9" w:rsidRDefault="00C952F9">
      <w:pPr>
        <w:pStyle w:val="1"/>
        <w:rPr>
          <w:rFonts w:ascii="黑体" w:eastAsia="黑体" w:hAnsi="黑体" w:cs="微软雅黑"/>
          <w:bCs/>
          <w:sz w:val="28"/>
          <w:szCs w:val="28"/>
        </w:rPr>
      </w:pPr>
    </w:p>
    <w:p w14:paraId="50FD95CA" w14:textId="77777777" w:rsidR="00C952F9" w:rsidRDefault="00C952F9">
      <w:pPr>
        <w:pStyle w:val="1"/>
        <w:rPr>
          <w:rFonts w:ascii="黑体" w:eastAsia="黑体" w:hAnsi="黑体" w:cs="微软雅黑"/>
          <w:bCs/>
          <w:sz w:val="28"/>
          <w:szCs w:val="28"/>
        </w:rPr>
      </w:pPr>
    </w:p>
    <w:p w14:paraId="5A8A5CFA" w14:textId="77777777" w:rsidR="00C952F9" w:rsidRDefault="00C952F9">
      <w:pPr>
        <w:pStyle w:val="1"/>
        <w:rPr>
          <w:rFonts w:ascii="黑体" w:eastAsia="黑体" w:hAnsi="黑体" w:cs="微软雅黑"/>
          <w:bCs/>
          <w:sz w:val="28"/>
          <w:szCs w:val="28"/>
        </w:rPr>
      </w:pPr>
    </w:p>
    <w:p w14:paraId="2F620268" w14:textId="77777777" w:rsidR="00C952F9" w:rsidRDefault="00C952F9">
      <w:pPr>
        <w:pStyle w:val="1"/>
        <w:rPr>
          <w:rFonts w:ascii="黑体" w:eastAsia="黑体" w:hAnsi="黑体" w:cs="微软雅黑"/>
          <w:bCs/>
          <w:sz w:val="28"/>
          <w:szCs w:val="28"/>
        </w:rPr>
      </w:pPr>
    </w:p>
    <w:p w14:paraId="42182E9A" w14:textId="77777777" w:rsidR="00C952F9" w:rsidRDefault="00C952F9">
      <w:pPr>
        <w:pStyle w:val="1"/>
        <w:rPr>
          <w:rFonts w:ascii="黑体" w:eastAsia="黑体" w:hAnsi="黑体" w:cs="微软雅黑"/>
          <w:bCs/>
          <w:sz w:val="28"/>
          <w:szCs w:val="28"/>
        </w:rPr>
      </w:pPr>
    </w:p>
    <w:p w14:paraId="4D4DD355" w14:textId="77777777" w:rsidR="00C952F9" w:rsidRDefault="00C952F9">
      <w:pPr>
        <w:pStyle w:val="1"/>
        <w:rPr>
          <w:rFonts w:ascii="黑体" w:eastAsia="黑体" w:hAnsi="黑体" w:cs="微软雅黑"/>
          <w:bCs/>
          <w:sz w:val="28"/>
          <w:szCs w:val="28"/>
        </w:rPr>
      </w:pPr>
    </w:p>
    <w:p w14:paraId="55B20F19" w14:textId="77777777" w:rsidR="00C952F9" w:rsidRDefault="00C952F9">
      <w:pPr>
        <w:pStyle w:val="1"/>
        <w:rPr>
          <w:rFonts w:ascii="黑体" w:eastAsia="黑体" w:hAnsi="黑体" w:cs="微软雅黑"/>
          <w:bCs/>
          <w:sz w:val="28"/>
          <w:szCs w:val="28"/>
        </w:rPr>
      </w:pPr>
    </w:p>
    <w:p w14:paraId="08B78ADA" w14:textId="77777777" w:rsidR="00C952F9" w:rsidRDefault="00C952F9">
      <w:pPr>
        <w:pStyle w:val="1"/>
        <w:rPr>
          <w:rFonts w:ascii="黑体" w:eastAsia="黑体" w:hAnsi="黑体" w:cs="微软雅黑"/>
          <w:bCs/>
          <w:sz w:val="28"/>
          <w:szCs w:val="28"/>
        </w:rPr>
      </w:pPr>
    </w:p>
    <w:p w14:paraId="2B6A6B5A" w14:textId="77777777" w:rsidR="00C952F9" w:rsidRDefault="00C952F9">
      <w:pPr>
        <w:pStyle w:val="1"/>
        <w:rPr>
          <w:rFonts w:ascii="黑体" w:eastAsia="黑体" w:hAnsi="黑体" w:cs="微软雅黑"/>
          <w:bCs/>
          <w:sz w:val="28"/>
          <w:szCs w:val="28"/>
        </w:rPr>
      </w:pPr>
    </w:p>
    <w:p w14:paraId="1F4B03BC" w14:textId="77777777" w:rsidR="00C952F9" w:rsidRDefault="00C952F9">
      <w:pPr>
        <w:pStyle w:val="1"/>
        <w:rPr>
          <w:rFonts w:ascii="黑体" w:eastAsia="黑体" w:hAnsi="黑体" w:cs="微软雅黑"/>
          <w:bCs/>
          <w:sz w:val="28"/>
          <w:szCs w:val="28"/>
        </w:rPr>
      </w:pPr>
    </w:p>
    <w:p w14:paraId="28A43B32" w14:textId="77777777" w:rsidR="00C952F9" w:rsidRDefault="00C952F9">
      <w:pPr>
        <w:pStyle w:val="1"/>
        <w:rPr>
          <w:rFonts w:ascii="黑体" w:eastAsia="黑体" w:hAnsi="黑体" w:cs="微软雅黑"/>
          <w:bCs/>
          <w:sz w:val="28"/>
          <w:szCs w:val="28"/>
        </w:rPr>
      </w:pPr>
    </w:p>
    <w:p w14:paraId="1D684112" w14:textId="77777777" w:rsidR="00C952F9" w:rsidRDefault="00C952F9">
      <w:pPr>
        <w:pStyle w:val="1"/>
        <w:rPr>
          <w:rFonts w:ascii="黑体" w:eastAsia="黑体" w:hAnsi="黑体" w:cs="微软雅黑"/>
          <w:bCs/>
          <w:sz w:val="28"/>
          <w:szCs w:val="28"/>
        </w:rPr>
      </w:pPr>
    </w:p>
    <w:p w14:paraId="119AFC47" w14:textId="77777777" w:rsidR="00C952F9" w:rsidRDefault="00C952F9">
      <w:pPr>
        <w:pStyle w:val="1"/>
        <w:rPr>
          <w:rFonts w:ascii="黑体" w:eastAsia="黑体" w:hAnsi="黑体" w:cs="微软雅黑"/>
          <w:bCs/>
          <w:sz w:val="28"/>
          <w:szCs w:val="28"/>
        </w:rPr>
      </w:pPr>
    </w:p>
    <w:p w14:paraId="29D9BD3D" w14:textId="77777777" w:rsidR="00C952F9" w:rsidRDefault="00C952F9">
      <w:pPr>
        <w:pStyle w:val="1"/>
        <w:rPr>
          <w:rFonts w:ascii="黑体" w:eastAsia="黑体" w:hAnsi="黑体" w:cs="微软雅黑"/>
          <w:bCs/>
          <w:sz w:val="28"/>
          <w:szCs w:val="28"/>
        </w:rPr>
      </w:pPr>
    </w:p>
    <w:p w14:paraId="5461AB37" w14:textId="77777777" w:rsidR="00C952F9" w:rsidRDefault="00C952F9">
      <w:pPr>
        <w:pStyle w:val="1"/>
        <w:rPr>
          <w:rFonts w:ascii="黑体" w:eastAsia="黑体" w:hAnsi="黑体" w:cs="微软雅黑"/>
          <w:bCs/>
          <w:sz w:val="28"/>
          <w:szCs w:val="28"/>
        </w:rPr>
      </w:pPr>
    </w:p>
    <w:p w14:paraId="138D9C8E" w14:textId="77777777" w:rsidR="00C952F9" w:rsidRDefault="00C952F9">
      <w:pPr>
        <w:pStyle w:val="1"/>
        <w:rPr>
          <w:rFonts w:ascii="黑体" w:eastAsia="黑体" w:hAnsi="黑体" w:cs="微软雅黑"/>
          <w:bCs/>
          <w:sz w:val="28"/>
          <w:szCs w:val="28"/>
        </w:rPr>
      </w:pPr>
    </w:p>
    <w:p w14:paraId="53EF4872" w14:textId="77777777" w:rsidR="00C952F9" w:rsidRDefault="00C36EFA">
      <w:pPr>
        <w:pStyle w:val="1"/>
        <w:rPr>
          <w:rFonts w:ascii="黑体" w:eastAsia="黑体" w:hAnsi="黑体" w:cs="Malgun Gothic Semilight"/>
          <w:bCs/>
          <w:sz w:val="28"/>
          <w:szCs w:val="28"/>
        </w:rPr>
      </w:pPr>
      <w:r>
        <w:rPr>
          <w:rFonts w:ascii="黑体" w:eastAsia="黑体" w:hAnsi="黑体" w:cs="微软雅黑" w:hint="eastAsia"/>
          <w:bCs/>
          <w:sz w:val="28"/>
          <w:szCs w:val="28"/>
        </w:rPr>
        <w:t>附</w:t>
      </w:r>
      <w:r>
        <w:rPr>
          <w:rFonts w:ascii="黑体" w:eastAsia="黑体" w:hAnsi="黑体" w:cs="Malgun Gothic Semilight" w:hint="eastAsia"/>
          <w:bCs/>
          <w:sz w:val="28"/>
          <w:szCs w:val="28"/>
        </w:rPr>
        <w:t>：</w:t>
      </w:r>
      <w:r>
        <w:rPr>
          <w:rFonts w:ascii="黑体" w:eastAsia="黑体" w:hAnsi="黑体" w:cs="微软雅黑" w:hint="eastAsia"/>
          <w:bCs/>
          <w:sz w:val="28"/>
          <w:szCs w:val="28"/>
        </w:rPr>
        <w:t>参考书目</w:t>
      </w:r>
      <w:r>
        <w:rPr>
          <w:rFonts w:ascii="黑体" w:eastAsia="黑体" w:hAnsi="黑体" w:cs="Malgun Gothic Semilight" w:hint="eastAsia"/>
          <w:bCs/>
          <w:sz w:val="28"/>
          <w:szCs w:val="28"/>
        </w:rPr>
        <w:t>：</w:t>
      </w:r>
    </w:p>
    <w:p w14:paraId="586E4552" w14:textId="77777777" w:rsidR="00C952F9" w:rsidRDefault="00C952F9"/>
    <w:p w14:paraId="6F3E3A15" w14:textId="77777777" w:rsidR="00C952F9" w:rsidRDefault="00C36EFA">
      <w:pPr>
        <w:rPr>
          <w:rFonts w:ascii="黑体" w:eastAsia="黑体" w:hAnsi="黑体" w:cs="微软雅黑"/>
          <w:bCs/>
          <w:sz w:val="28"/>
          <w:szCs w:val="28"/>
        </w:rPr>
      </w:pPr>
      <w:r>
        <w:rPr>
          <w:rFonts w:ascii="黑体" w:eastAsia="黑体" w:hAnsi="黑体" w:cs="微软雅黑" w:hint="eastAsia"/>
          <w:bCs/>
          <w:sz w:val="28"/>
          <w:szCs w:val="28"/>
        </w:rPr>
        <w:t>中国哲学</w:t>
      </w:r>
    </w:p>
    <w:p w14:paraId="04674D3D" w14:textId="77777777" w:rsidR="00C952F9" w:rsidRDefault="00C36EFA">
      <w:pPr>
        <w:spacing w:line="360" w:lineRule="auto"/>
        <w:jc w:val="left"/>
        <w:rPr>
          <w:rFonts w:ascii="黑体" w:eastAsia="黑体" w:hAnsi="黑体" w:cs="微软雅黑"/>
          <w:bCs/>
          <w:sz w:val="28"/>
          <w:szCs w:val="28"/>
        </w:rPr>
      </w:pPr>
      <w:r>
        <w:rPr>
          <w:rFonts w:ascii="黑体" w:eastAsia="黑体" w:hAnsi="黑体" w:cs="微软雅黑" w:hint="eastAsia"/>
          <w:bCs/>
          <w:sz w:val="28"/>
          <w:szCs w:val="28"/>
        </w:rPr>
        <w:lastRenderedPageBreak/>
        <w:t>1.</w:t>
      </w:r>
      <w:r>
        <w:rPr>
          <w:rFonts w:ascii="黑体" w:eastAsia="黑体" w:hAnsi="黑体" w:cs="微软雅黑" w:hint="eastAsia"/>
          <w:bCs/>
          <w:sz w:val="28"/>
          <w:szCs w:val="28"/>
        </w:rPr>
        <w:t>《中国哲学史》编写组编著：《中国哲学史（上、下册）（第二版）</w:t>
      </w:r>
      <w:bookmarkStart w:id="1" w:name="_Hlk106832989"/>
      <w:r>
        <w:rPr>
          <w:rFonts w:ascii="黑体" w:eastAsia="黑体" w:hAnsi="黑体" w:cs="微软雅黑" w:hint="eastAsia"/>
          <w:bCs/>
          <w:sz w:val="28"/>
          <w:szCs w:val="28"/>
        </w:rPr>
        <w:t>—马克思主义理论研究和建设工程重点教材</w:t>
      </w:r>
      <w:bookmarkEnd w:id="1"/>
      <w:r>
        <w:rPr>
          <w:rFonts w:ascii="黑体" w:eastAsia="黑体" w:hAnsi="黑体" w:cs="微软雅黑" w:hint="eastAsia"/>
          <w:bCs/>
          <w:sz w:val="28"/>
          <w:szCs w:val="28"/>
        </w:rPr>
        <w:t>》，高等教育出版社、人民出版社，</w:t>
      </w:r>
      <w:r>
        <w:rPr>
          <w:rFonts w:ascii="黑体" w:eastAsia="黑体" w:hAnsi="黑体" w:cs="微软雅黑" w:hint="eastAsia"/>
          <w:bCs/>
          <w:sz w:val="28"/>
          <w:szCs w:val="28"/>
        </w:rPr>
        <w:t>2021</w:t>
      </w:r>
      <w:r>
        <w:rPr>
          <w:rFonts w:ascii="黑体" w:eastAsia="黑体" w:hAnsi="黑体" w:cs="微软雅黑" w:hint="eastAsia"/>
          <w:bCs/>
          <w:sz w:val="28"/>
          <w:szCs w:val="28"/>
        </w:rPr>
        <w:t>版。</w:t>
      </w:r>
      <w:r>
        <w:rPr>
          <w:rFonts w:ascii="黑体" w:eastAsia="黑体" w:hAnsi="黑体" w:cs="微软雅黑" w:hint="eastAsia"/>
          <w:bCs/>
          <w:sz w:val="28"/>
          <w:szCs w:val="28"/>
        </w:rPr>
        <w:t xml:space="preserve"> </w:t>
      </w:r>
    </w:p>
    <w:p w14:paraId="601B62C4" w14:textId="77777777" w:rsidR="00C952F9" w:rsidRDefault="00C36EFA">
      <w:pPr>
        <w:pStyle w:val="1"/>
        <w:rPr>
          <w:rFonts w:ascii="黑体" w:eastAsia="黑体" w:hAnsi="黑体" w:cs="微软雅黑"/>
          <w:bCs/>
          <w:sz w:val="28"/>
          <w:szCs w:val="28"/>
        </w:rPr>
      </w:pPr>
      <w:r>
        <w:rPr>
          <w:rFonts w:ascii="黑体" w:eastAsia="黑体" w:hAnsi="黑体" w:cs="微软雅黑" w:hint="eastAsia"/>
          <w:bCs/>
          <w:sz w:val="28"/>
          <w:szCs w:val="28"/>
        </w:rPr>
        <w:t>2.</w:t>
      </w:r>
      <w:r>
        <w:rPr>
          <w:rFonts w:ascii="黑体" w:eastAsia="黑体" w:hAnsi="黑体" w:cs="微软雅黑" w:hint="eastAsia"/>
          <w:bCs/>
          <w:sz w:val="28"/>
          <w:szCs w:val="28"/>
        </w:rPr>
        <w:t>冯友兰：《中国哲学简史》，北京大学出版社，</w:t>
      </w:r>
      <w:r>
        <w:rPr>
          <w:rFonts w:ascii="黑体" w:eastAsia="黑体" w:hAnsi="黑体" w:cs="微软雅黑" w:hint="eastAsia"/>
          <w:bCs/>
          <w:sz w:val="28"/>
          <w:szCs w:val="28"/>
        </w:rPr>
        <w:t>2012</w:t>
      </w:r>
      <w:r>
        <w:rPr>
          <w:rFonts w:ascii="黑体" w:eastAsia="黑体" w:hAnsi="黑体" w:cs="微软雅黑" w:hint="eastAsia"/>
          <w:bCs/>
          <w:sz w:val="28"/>
          <w:szCs w:val="28"/>
        </w:rPr>
        <w:t>版。</w:t>
      </w:r>
    </w:p>
    <w:p w14:paraId="6A1D70F9" w14:textId="77777777" w:rsidR="00C952F9" w:rsidRDefault="00C952F9">
      <w:pPr>
        <w:rPr>
          <w:rFonts w:ascii="黑体" w:eastAsia="黑体" w:hAnsi="黑体" w:cs="微软雅黑"/>
          <w:bCs/>
          <w:sz w:val="28"/>
          <w:szCs w:val="28"/>
        </w:rPr>
      </w:pPr>
    </w:p>
    <w:p w14:paraId="15AB7BE2" w14:textId="77777777" w:rsidR="00C952F9" w:rsidRDefault="00C36EFA">
      <w:pPr>
        <w:rPr>
          <w:rFonts w:ascii="黑体" w:eastAsia="黑体" w:hAnsi="黑体" w:cs="微软雅黑"/>
          <w:bCs/>
          <w:sz w:val="28"/>
          <w:szCs w:val="28"/>
        </w:rPr>
      </w:pPr>
      <w:r>
        <w:rPr>
          <w:rFonts w:ascii="黑体" w:eastAsia="黑体" w:hAnsi="黑体" w:cs="微软雅黑" w:hint="eastAsia"/>
          <w:bCs/>
          <w:sz w:val="28"/>
          <w:szCs w:val="28"/>
        </w:rPr>
        <w:t>西方哲学</w:t>
      </w:r>
    </w:p>
    <w:p w14:paraId="585FE0DC" w14:textId="77777777" w:rsidR="00C952F9" w:rsidRDefault="00C36EFA">
      <w:pPr>
        <w:rPr>
          <w:rFonts w:ascii="黑体" w:eastAsia="黑体" w:hAnsi="黑体" w:cs="微软雅黑"/>
          <w:bCs/>
          <w:sz w:val="28"/>
          <w:szCs w:val="28"/>
        </w:rPr>
      </w:pPr>
      <w:r>
        <w:rPr>
          <w:rFonts w:ascii="黑体" w:eastAsia="黑体" w:hAnsi="黑体" w:cs="微软雅黑" w:hint="eastAsia"/>
          <w:bCs/>
          <w:sz w:val="28"/>
          <w:szCs w:val="28"/>
        </w:rPr>
        <w:t>1.</w:t>
      </w:r>
      <w:r>
        <w:rPr>
          <w:rFonts w:ascii="黑体" w:eastAsia="黑体" w:hAnsi="黑体" w:cs="微软雅黑" w:hint="eastAsia"/>
          <w:bCs/>
          <w:sz w:val="28"/>
          <w:szCs w:val="28"/>
        </w:rPr>
        <w:t>《西方哲学史》编写组编著：《西方哲学史（第二版）—马克思主义理论研究和建设工程重点教材》，高等教育出版社、人民出版社，</w:t>
      </w:r>
      <w:r>
        <w:rPr>
          <w:rFonts w:ascii="黑体" w:eastAsia="黑体" w:hAnsi="黑体" w:cs="微软雅黑" w:hint="eastAsia"/>
          <w:bCs/>
          <w:sz w:val="28"/>
          <w:szCs w:val="28"/>
        </w:rPr>
        <w:t>2021</w:t>
      </w:r>
      <w:r>
        <w:rPr>
          <w:rFonts w:ascii="黑体" w:eastAsia="黑体" w:hAnsi="黑体" w:cs="微软雅黑" w:hint="eastAsia"/>
          <w:bCs/>
          <w:sz w:val="28"/>
          <w:szCs w:val="28"/>
        </w:rPr>
        <w:t>年版。</w:t>
      </w:r>
    </w:p>
    <w:p w14:paraId="0CF2F29D" w14:textId="77777777" w:rsidR="00C952F9" w:rsidRDefault="00C36EFA">
      <w:pPr>
        <w:rPr>
          <w:rFonts w:ascii="黑体" w:eastAsia="黑体" w:hAnsi="黑体" w:cs="微软雅黑"/>
          <w:bCs/>
          <w:sz w:val="28"/>
          <w:szCs w:val="28"/>
        </w:rPr>
      </w:pPr>
      <w:r>
        <w:rPr>
          <w:rFonts w:ascii="黑体" w:eastAsia="黑体" w:hAnsi="黑体" w:cs="微软雅黑" w:hint="eastAsia"/>
          <w:bCs/>
          <w:sz w:val="28"/>
          <w:szCs w:val="28"/>
        </w:rPr>
        <w:t xml:space="preserve">2. </w:t>
      </w:r>
      <w:r>
        <w:rPr>
          <w:rFonts w:ascii="黑体" w:eastAsia="黑体" w:hAnsi="黑体" w:cs="微软雅黑" w:hint="eastAsia"/>
          <w:bCs/>
          <w:sz w:val="28"/>
          <w:szCs w:val="28"/>
        </w:rPr>
        <w:t>赵敦华著：《西方哲学简史》，北京大学出版社，</w:t>
      </w:r>
      <w:r>
        <w:rPr>
          <w:rFonts w:ascii="黑体" w:eastAsia="黑体" w:hAnsi="黑体" w:cs="微软雅黑" w:hint="eastAsia"/>
          <w:bCs/>
          <w:sz w:val="28"/>
          <w:szCs w:val="28"/>
        </w:rPr>
        <w:t>2012</w:t>
      </w:r>
      <w:r>
        <w:rPr>
          <w:rFonts w:ascii="黑体" w:eastAsia="黑体" w:hAnsi="黑体" w:cs="微软雅黑" w:hint="eastAsia"/>
          <w:bCs/>
          <w:sz w:val="28"/>
          <w:szCs w:val="28"/>
        </w:rPr>
        <w:t>年版。</w:t>
      </w:r>
    </w:p>
    <w:p w14:paraId="4474C5A9" w14:textId="77777777" w:rsidR="00C952F9" w:rsidRDefault="00C952F9">
      <w:pPr>
        <w:pStyle w:val="1"/>
        <w:rPr>
          <w:rFonts w:ascii="黑体" w:eastAsia="黑体" w:hAnsi="黑体" w:cs="微软雅黑"/>
          <w:bCs/>
          <w:sz w:val="28"/>
          <w:szCs w:val="28"/>
        </w:rPr>
      </w:pPr>
    </w:p>
    <w:p w14:paraId="37D5EEE0" w14:textId="77777777" w:rsidR="00C952F9" w:rsidRDefault="00C36EFA">
      <w:pPr>
        <w:rPr>
          <w:rFonts w:ascii="黑体" w:eastAsia="黑体" w:hAnsi="黑体" w:cs="微软雅黑"/>
          <w:bCs/>
          <w:sz w:val="28"/>
          <w:szCs w:val="28"/>
        </w:rPr>
      </w:pPr>
      <w:r>
        <w:rPr>
          <w:rFonts w:ascii="黑体" w:eastAsia="黑体" w:hAnsi="黑体" w:cs="微软雅黑" w:hint="eastAsia"/>
          <w:bCs/>
          <w:sz w:val="28"/>
          <w:szCs w:val="28"/>
        </w:rPr>
        <w:t>宗教学</w:t>
      </w:r>
    </w:p>
    <w:p w14:paraId="1DC63132" w14:textId="77777777" w:rsidR="00C952F9" w:rsidRDefault="00C36EFA">
      <w:pPr>
        <w:pStyle w:val="1"/>
      </w:pPr>
      <w:r>
        <w:rPr>
          <w:rFonts w:ascii="黑体" w:eastAsia="黑体" w:hAnsi="黑体" w:cs="微软雅黑" w:hint="eastAsia"/>
          <w:bCs/>
          <w:sz w:val="28"/>
          <w:szCs w:val="28"/>
        </w:rPr>
        <w:t xml:space="preserve">1. </w:t>
      </w:r>
      <w:proofErr w:type="gramStart"/>
      <w:r>
        <w:rPr>
          <w:rFonts w:ascii="黑体" w:eastAsia="黑体" w:hAnsi="黑体" w:cs="微软雅黑" w:hint="eastAsia"/>
          <w:bCs/>
          <w:sz w:val="28"/>
          <w:szCs w:val="28"/>
        </w:rPr>
        <w:t>吕</w:t>
      </w:r>
      <w:proofErr w:type="gramEnd"/>
      <w:r>
        <w:rPr>
          <w:rFonts w:ascii="黑体" w:eastAsia="黑体" w:hAnsi="黑体" w:cs="微软雅黑" w:hint="eastAsia"/>
          <w:bCs/>
          <w:sz w:val="28"/>
          <w:szCs w:val="28"/>
        </w:rPr>
        <w:t>大吉编著：《宗教学纲要》，高等教育出版社，</w:t>
      </w:r>
      <w:r>
        <w:rPr>
          <w:rFonts w:ascii="黑体" w:eastAsia="黑体" w:hAnsi="黑体" w:cs="微软雅黑" w:hint="eastAsia"/>
          <w:bCs/>
          <w:sz w:val="28"/>
          <w:szCs w:val="28"/>
        </w:rPr>
        <w:t>2003</w:t>
      </w:r>
      <w:r>
        <w:rPr>
          <w:rFonts w:ascii="黑体" w:eastAsia="黑体" w:hAnsi="黑体" w:cs="微软雅黑" w:hint="eastAsia"/>
          <w:bCs/>
          <w:sz w:val="28"/>
          <w:szCs w:val="28"/>
        </w:rPr>
        <w:t>年版。</w:t>
      </w:r>
    </w:p>
    <w:p w14:paraId="0267398D" w14:textId="77777777" w:rsidR="00C952F9" w:rsidRDefault="00C952F9">
      <w:pPr>
        <w:spacing w:line="360" w:lineRule="exact"/>
        <w:jc w:val="center"/>
        <w:rPr>
          <w:rFonts w:ascii="黑体" w:eastAsia="黑体" w:hAnsi="黑体" w:cs="方正小标宋简体"/>
          <w:bCs/>
          <w:sz w:val="28"/>
          <w:szCs w:val="28"/>
        </w:rPr>
      </w:pPr>
    </w:p>
    <w:p w14:paraId="7CC81DD0" w14:textId="77777777" w:rsidR="00C952F9" w:rsidRDefault="00C952F9">
      <w:pPr>
        <w:spacing w:line="360" w:lineRule="exact"/>
        <w:jc w:val="center"/>
        <w:rPr>
          <w:rFonts w:ascii="黑体" w:eastAsia="黑体" w:hAnsi="黑体" w:cs="方正小标宋简体"/>
          <w:bCs/>
          <w:sz w:val="28"/>
          <w:szCs w:val="28"/>
        </w:rPr>
      </w:pPr>
    </w:p>
    <w:p w14:paraId="06866BE0" w14:textId="77777777" w:rsidR="00C952F9" w:rsidRDefault="00C952F9">
      <w:pPr>
        <w:spacing w:line="360" w:lineRule="exact"/>
        <w:jc w:val="center"/>
        <w:rPr>
          <w:rFonts w:ascii="黑体" w:eastAsia="黑体" w:hAnsi="黑体" w:cs="方正小标宋简体"/>
          <w:bCs/>
          <w:sz w:val="28"/>
          <w:szCs w:val="28"/>
        </w:rPr>
      </w:pPr>
    </w:p>
    <w:p w14:paraId="0FC9BB1F" w14:textId="77777777" w:rsidR="00C952F9" w:rsidRDefault="00C952F9">
      <w:pPr>
        <w:spacing w:line="360" w:lineRule="exact"/>
        <w:jc w:val="center"/>
        <w:rPr>
          <w:rFonts w:ascii="黑体" w:eastAsia="黑体" w:hAnsi="黑体" w:cs="方正小标宋简体"/>
          <w:bCs/>
          <w:sz w:val="28"/>
          <w:szCs w:val="28"/>
        </w:rPr>
      </w:pPr>
    </w:p>
    <w:p w14:paraId="01B55F0B" w14:textId="77777777" w:rsidR="00C952F9" w:rsidRDefault="00C952F9"/>
    <w:p w14:paraId="7B75927C" w14:textId="77777777" w:rsidR="00C952F9" w:rsidRDefault="00C952F9">
      <w:pPr>
        <w:pStyle w:val="1"/>
      </w:pPr>
    </w:p>
    <w:p w14:paraId="06252AC4" w14:textId="77777777" w:rsidR="00C952F9" w:rsidRDefault="00C952F9"/>
    <w:p w14:paraId="47F9C05E" w14:textId="77777777" w:rsidR="00C952F9" w:rsidRDefault="00C952F9">
      <w:pPr>
        <w:pStyle w:val="1"/>
      </w:pPr>
    </w:p>
    <w:p w14:paraId="24F898D6" w14:textId="77777777" w:rsidR="00C952F9" w:rsidRDefault="00C952F9"/>
    <w:p w14:paraId="0CB3BF47" w14:textId="77777777" w:rsidR="00C952F9" w:rsidRDefault="00C952F9">
      <w:pPr>
        <w:pStyle w:val="1"/>
      </w:pPr>
    </w:p>
    <w:p w14:paraId="7DBE0124" w14:textId="77777777" w:rsidR="00C952F9" w:rsidRDefault="00C952F9"/>
    <w:p w14:paraId="22BB7FE0" w14:textId="77777777" w:rsidR="00C952F9" w:rsidRDefault="00C952F9">
      <w:pPr>
        <w:pStyle w:val="1"/>
      </w:pPr>
    </w:p>
    <w:p w14:paraId="63FB1341" w14:textId="77777777" w:rsidR="00C952F9" w:rsidRDefault="00C952F9"/>
    <w:p w14:paraId="751708EA" w14:textId="77777777" w:rsidR="00C952F9" w:rsidRDefault="00C952F9">
      <w:pPr>
        <w:spacing w:line="360" w:lineRule="exact"/>
        <w:jc w:val="center"/>
        <w:rPr>
          <w:rFonts w:ascii="黑体" w:eastAsia="黑体" w:hAnsi="黑体" w:cs="方正小标宋简体"/>
          <w:bCs/>
          <w:sz w:val="28"/>
          <w:szCs w:val="28"/>
        </w:rPr>
      </w:pPr>
    </w:p>
    <w:p w14:paraId="224A3A26" w14:textId="77777777" w:rsidR="00C952F9" w:rsidRDefault="00C952F9">
      <w:pPr>
        <w:spacing w:line="360" w:lineRule="auto"/>
        <w:ind w:firstLineChars="200" w:firstLine="560"/>
        <w:rPr>
          <w:rFonts w:ascii="黑体" w:eastAsia="黑体" w:hAnsi="黑体"/>
          <w:bCs/>
          <w:sz w:val="28"/>
          <w:szCs w:val="28"/>
        </w:rPr>
      </w:pPr>
    </w:p>
    <w:p w14:paraId="11C74A54" w14:textId="77777777" w:rsidR="00C952F9" w:rsidRDefault="00C952F9">
      <w:pPr>
        <w:spacing w:line="360" w:lineRule="auto"/>
        <w:ind w:firstLineChars="200" w:firstLine="560"/>
        <w:rPr>
          <w:rFonts w:ascii="黑体" w:eastAsia="黑体" w:hAnsi="黑体"/>
          <w:bCs/>
          <w:sz w:val="28"/>
          <w:szCs w:val="28"/>
        </w:rPr>
      </w:pPr>
    </w:p>
    <w:sectPr w:rsidR="00C952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04089C" w14:textId="77777777" w:rsidR="00C36EFA" w:rsidRDefault="00C36EFA" w:rsidP="0086629E">
      <w:r>
        <w:separator/>
      </w:r>
    </w:p>
  </w:endnote>
  <w:endnote w:type="continuationSeparator" w:id="0">
    <w:p w14:paraId="32CA7D5F" w14:textId="77777777" w:rsidR="00C36EFA" w:rsidRDefault="00C36EFA" w:rsidP="00866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2312">
    <w:altName w:val="仿宋"/>
    <w:charset w:val="86"/>
    <w:family w:val="auto"/>
    <w:pitch w:val="default"/>
    <w:sig w:usb0="00000000" w:usb1="00000000" w:usb2="00000012" w:usb3="00000000" w:csb0="00040001" w:csb1="00000000"/>
  </w:font>
  <w:font w:name="方正小标宋简体">
    <w:altName w:val="方正舒体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 Semilight">
    <w:panose1 w:val="020B0502040204020203"/>
    <w:charset w:val="86"/>
    <w:family w:val="swiss"/>
    <w:pitch w:val="variable"/>
    <w:sig w:usb0="B0000AAF" w:usb1="09DF7CFB" w:usb2="00000012" w:usb3="00000000" w:csb0="003E01B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519872" w14:textId="77777777" w:rsidR="00C36EFA" w:rsidRDefault="00C36EFA" w:rsidP="0086629E">
      <w:r>
        <w:separator/>
      </w:r>
    </w:p>
  </w:footnote>
  <w:footnote w:type="continuationSeparator" w:id="0">
    <w:p w14:paraId="0937E2A3" w14:textId="77777777" w:rsidR="00C36EFA" w:rsidRDefault="00C36EFA" w:rsidP="008662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4ZWRjNGM5NGRmNGUyMDUxNzgzZGI5MjM4ZWFmZGEifQ=="/>
  </w:docVars>
  <w:rsids>
    <w:rsidRoot w:val="003B521D"/>
    <w:rsid w:val="00036FFF"/>
    <w:rsid w:val="001218B6"/>
    <w:rsid w:val="001D6885"/>
    <w:rsid w:val="00216AA3"/>
    <w:rsid w:val="00242EE0"/>
    <w:rsid w:val="002C12B0"/>
    <w:rsid w:val="003253E2"/>
    <w:rsid w:val="0036310E"/>
    <w:rsid w:val="003740AD"/>
    <w:rsid w:val="003A60D5"/>
    <w:rsid w:val="003B3414"/>
    <w:rsid w:val="003B521D"/>
    <w:rsid w:val="003D2000"/>
    <w:rsid w:val="003D52E1"/>
    <w:rsid w:val="003E57AF"/>
    <w:rsid w:val="00401786"/>
    <w:rsid w:val="00407DFB"/>
    <w:rsid w:val="004154BA"/>
    <w:rsid w:val="00464751"/>
    <w:rsid w:val="004A7277"/>
    <w:rsid w:val="004B3A74"/>
    <w:rsid w:val="004E3254"/>
    <w:rsid w:val="0051320D"/>
    <w:rsid w:val="00610B7C"/>
    <w:rsid w:val="00626166"/>
    <w:rsid w:val="006979A8"/>
    <w:rsid w:val="0081361E"/>
    <w:rsid w:val="0086482A"/>
    <w:rsid w:val="0086629E"/>
    <w:rsid w:val="00A13F98"/>
    <w:rsid w:val="00B0487B"/>
    <w:rsid w:val="00B34990"/>
    <w:rsid w:val="00B971CE"/>
    <w:rsid w:val="00BF5F01"/>
    <w:rsid w:val="00C36EFA"/>
    <w:rsid w:val="00C952F9"/>
    <w:rsid w:val="00CE796A"/>
    <w:rsid w:val="00CF0712"/>
    <w:rsid w:val="00D32E51"/>
    <w:rsid w:val="00D42F1B"/>
    <w:rsid w:val="00DB30E8"/>
    <w:rsid w:val="00F86365"/>
    <w:rsid w:val="00FB6FCA"/>
    <w:rsid w:val="00FF04A4"/>
    <w:rsid w:val="07446947"/>
    <w:rsid w:val="189270E7"/>
    <w:rsid w:val="1A0628BE"/>
    <w:rsid w:val="26A352C3"/>
    <w:rsid w:val="2AEF4DBB"/>
    <w:rsid w:val="2FC23E42"/>
    <w:rsid w:val="324172F2"/>
    <w:rsid w:val="365E015E"/>
    <w:rsid w:val="3B870952"/>
    <w:rsid w:val="51363A6C"/>
    <w:rsid w:val="588035D0"/>
    <w:rsid w:val="6E5E780E"/>
    <w:rsid w:val="740B5F0A"/>
    <w:rsid w:val="75EB48B6"/>
    <w:rsid w:val="785442C0"/>
    <w:rsid w:val="7B4A78A8"/>
    <w:rsid w:val="7D3F1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qFormat="1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1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uiPriority w:val="39"/>
    <w:unhideWhenUsed/>
    <w:qFormat/>
    <w:lock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locked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locked/>
    <w:rPr>
      <w:rFonts w:cs="Times New Roman"/>
      <w:sz w:val="18"/>
      <w:szCs w:val="18"/>
    </w:rPr>
  </w:style>
  <w:style w:type="paragraph" w:customStyle="1" w:styleId="10">
    <w:name w:val="列表段落1"/>
    <w:basedOn w:val="a"/>
    <w:uiPriority w:val="99"/>
    <w:qFormat/>
    <w:pPr>
      <w:ind w:firstLineChars="200" w:firstLine="420"/>
    </w:pPr>
  </w:style>
  <w:style w:type="paragraph" w:styleId="a5">
    <w:name w:val="List Paragraph"/>
    <w:basedOn w:val="a"/>
    <w:uiPriority w:val="99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qFormat="1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1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uiPriority w:val="39"/>
    <w:unhideWhenUsed/>
    <w:qFormat/>
    <w:lock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locked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locked/>
    <w:rPr>
      <w:rFonts w:cs="Times New Roman"/>
      <w:sz w:val="18"/>
      <w:szCs w:val="18"/>
    </w:rPr>
  </w:style>
  <w:style w:type="paragraph" w:customStyle="1" w:styleId="10">
    <w:name w:val="列表段落1"/>
    <w:basedOn w:val="a"/>
    <w:uiPriority w:val="99"/>
    <w:qFormat/>
    <w:pPr>
      <w:ind w:firstLineChars="200" w:firstLine="420"/>
    </w:pPr>
  </w:style>
  <w:style w:type="paragraph" w:styleId="a5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399</Words>
  <Characters>2277</Characters>
  <Application>Microsoft Office Word</Application>
  <DocSecurity>0</DocSecurity>
  <Lines>18</Lines>
  <Paragraphs>5</Paragraphs>
  <ScaleCrop>false</ScaleCrop>
  <Company/>
  <LinksUpToDate>false</LinksUpToDate>
  <CharactersWithSpaces>2671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</dc:creator>
  <cp:lastModifiedBy>XUYUANFU</cp:lastModifiedBy>
  <cp:revision>11</cp:revision>
  <dcterms:created xsi:type="dcterms:W3CDTF">2016-09-08T07:43:00Z</dcterms:created>
  <dcterms:modified xsi:type="dcterms:W3CDTF">2025-07-22T12:29:00Z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69DACBB865AB4B97834E923ACC44C0F2_13</vt:lpwstr>
  </property>
  <property fmtid="{D5CDD505-2E9C-101B-9397-08002B2CF9AE}" pid="4" name="KSOTemplateDocerSaveRecord">
    <vt:lpwstr>eyJoZGlkIjoiMThkY2NjN2Q5MWJjYWE4MGY0Njg4NjEyZjZkMmFiOTUiLCJ1c2VySWQiOiI2MDg0MTI2MDUifQ==</vt:lpwstr>
  </property>
</Properties>
</file>